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E47D1" w14:textId="77777777" w:rsidR="0049215A" w:rsidRDefault="0049215A" w:rsidP="0049215A"/>
    <w:p w14:paraId="0C85FE90" w14:textId="77777777" w:rsidR="0049215A" w:rsidRDefault="0049215A" w:rsidP="0049215A"/>
    <w:p w14:paraId="0B83816E" w14:textId="77777777" w:rsidR="0049215A" w:rsidRPr="00F83471" w:rsidRDefault="0049215A" w:rsidP="0049215A">
      <w:pPr>
        <w:rPr>
          <w:rFonts w:ascii="Times New Roman" w:hAnsi="Times New Roman" w:cs="Times New Roman"/>
          <w:sz w:val="24"/>
          <w:szCs w:val="24"/>
        </w:rPr>
      </w:pPr>
    </w:p>
    <w:p w14:paraId="4F090565" w14:textId="77777777" w:rsidR="0049215A" w:rsidRPr="00F83471" w:rsidRDefault="0049215A" w:rsidP="0049215A">
      <w:pPr>
        <w:rPr>
          <w:rFonts w:ascii="Times New Roman" w:hAnsi="Times New Roman" w:cs="Times New Roman"/>
          <w:sz w:val="24"/>
          <w:szCs w:val="24"/>
        </w:rPr>
      </w:pPr>
    </w:p>
    <w:p w14:paraId="2820C285" w14:textId="26191E1B" w:rsidR="0049215A" w:rsidRDefault="0049215A" w:rsidP="0049215A">
      <w:pPr>
        <w:rPr>
          <w:rFonts w:ascii="Times New Roman" w:hAnsi="Times New Roman" w:cs="Times New Roman"/>
          <w:b/>
          <w:bCs/>
          <w:sz w:val="24"/>
          <w:szCs w:val="24"/>
        </w:rPr>
      </w:pPr>
      <w:r w:rsidRPr="00F83471">
        <w:rPr>
          <w:rFonts w:ascii="Times New Roman" w:hAnsi="Times New Roman" w:cs="Times New Roman"/>
          <w:b/>
          <w:bCs/>
          <w:sz w:val="24"/>
          <w:szCs w:val="24"/>
        </w:rPr>
        <w:t>STATEMENT BY THE BFUG DELEGATIONS OF</w:t>
      </w:r>
      <w:r>
        <w:rPr>
          <w:rFonts w:ascii="Times New Roman" w:hAnsi="Times New Roman" w:cs="Times New Roman"/>
          <w:b/>
          <w:bCs/>
          <w:sz w:val="24"/>
          <w:szCs w:val="24"/>
        </w:rPr>
        <w:t xml:space="preserve"> FINLAND, GERMANY, ICELAND, NETHERLANDS, NORWAY, UNITED KINGDOM</w:t>
      </w:r>
      <w:r w:rsidR="00E916AE">
        <w:rPr>
          <w:rFonts w:ascii="Times New Roman" w:hAnsi="Times New Roman" w:cs="Times New Roman"/>
          <w:b/>
          <w:bCs/>
          <w:sz w:val="24"/>
          <w:szCs w:val="24"/>
        </w:rPr>
        <w:t xml:space="preserve"> and </w:t>
      </w:r>
      <w:r>
        <w:rPr>
          <w:rFonts w:ascii="Times New Roman" w:hAnsi="Times New Roman" w:cs="Times New Roman"/>
          <w:b/>
          <w:bCs/>
          <w:sz w:val="24"/>
          <w:szCs w:val="24"/>
        </w:rPr>
        <w:t>UNITED KINGDOM/SCOTLAND</w:t>
      </w:r>
    </w:p>
    <w:p w14:paraId="0BD31F18" w14:textId="7FBC8ACF" w:rsidR="0049215A" w:rsidRPr="00F83471" w:rsidRDefault="00294CC7" w:rsidP="0049215A">
      <w:pPr>
        <w:rPr>
          <w:rFonts w:ascii="Times New Roman" w:hAnsi="Times New Roman" w:cs="Times New Roman"/>
          <w:b/>
          <w:bCs/>
          <w:sz w:val="24"/>
          <w:szCs w:val="24"/>
        </w:rPr>
      </w:pPr>
      <w:r>
        <w:rPr>
          <w:rFonts w:ascii="Times New Roman" w:hAnsi="Times New Roman" w:cs="Times New Roman"/>
          <w:b/>
          <w:bCs/>
          <w:sz w:val="24"/>
          <w:szCs w:val="24"/>
        </w:rPr>
        <w:t>26/11/2021</w:t>
      </w:r>
    </w:p>
    <w:p w14:paraId="3D5C86BA" w14:textId="77777777" w:rsidR="0049215A" w:rsidRDefault="0049215A" w:rsidP="0049215A">
      <w:pPr>
        <w:rPr>
          <w:rFonts w:ascii="Times New Roman" w:hAnsi="Times New Roman" w:cs="Times New Roman"/>
          <w:sz w:val="24"/>
          <w:szCs w:val="24"/>
        </w:rPr>
      </w:pPr>
      <w:r w:rsidRPr="00F83471">
        <w:rPr>
          <w:rFonts w:ascii="Times New Roman" w:hAnsi="Times New Roman" w:cs="Times New Roman"/>
          <w:sz w:val="24"/>
          <w:szCs w:val="24"/>
        </w:rPr>
        <w:t xml:space="preserve">Following the statement by the delegation of the Holy See, distributed to the BFUG on 23 November, we wish to state that </w:t>
      </w:r>
      <w:r>
        <w:rPr>
          <w:rFonts w:ascii="Times New Roman" w:hAnsi="Times New Roman" w:cs="Times New Roman"/>
          <w:sz w:val="24"/>
          <w:szCs w:val="24"/>
        </w:rPr>
        <w:t>we have a somewhat</w:t>
      </w:r>
      <w:r w:rsidRPr="00F83471">
        <w:rPr>
          <w:rFonts w:ascii="Times New Roman" w:hAnsi="Times New Roman" w:cs="Times New Roman"/>
          <w:sz w:val="24"/>
          <w:szCs w:val="24"/>
        </w:rPr>
        <w:t xml:space="preserve"> </w:t>
      </w:r>
      <w:r>
        <w:rPr>
          <w:rFonts w:ascii="Times New Roman" w:hAnsi="Times New Roman" w:cs="Times New Roman"/>
          <w:sz w:val="24"/>
          <w:szCs w:val="24"/>
        </w:rPr>
        <w:t xml:space="preserve">different </w:t>
      </w:r>
      <w:r w:rsidRPr="00F83471">
        <w:rPr>
          <w:rFonts w:ascii="Times New Roman" w:hAnsi="Times New Roman" w:cs="Times New Roman"/>
          <w:sz w:val="24"/>
          <w:szCs w:val="24"/>
        </w:rPr>
        <w:t xml:space="preserve">interpretation of the situation </w:t>
      </w:r>
      <w:proofErr w:type="gramStart"/>
      <w:r w:rsidRPr="00F83471">
        <w:rPr>
          <w:rFonts w:ascii="Times New Roman" w:hAnsi="Times New Roman" w:cs="Times New Roman"/>
          <w:sz w:val="24"/>
          <w:szCs w:val="24"/>
        </w:rPr>
        <w:t>with regard to</w:t>
      </w:r>
      <w:proofErr w:type="gramEnd"/>
      <w:r w:rsidRPr="00F83471">
        <w:rPr>
          <w:rFonts w:ascii="Times New Roman" w:hAnsi="Times New Roman" w:cs="Times New Roman"/>
          <w:sz w:val="24"/>
          <w:szCs w:val="24"/>
        </w:rPr>
        <w:t xml:space="preserve"> Co-Chairing arrangements outlined by the Holy See delegation.</w:t>
      </w:r>
      <w:r>
        <w:rPr>
          <w:rFonts w:ascii="Times New Roman" w:hAnsi="Times New Roman" w:cs="Times New Roman"/>
          <w:sz w:val="24"/>
          <w:szCs w:val="24"/>
        </w:rPr>
        <w:t xml:space="preserve"> </w:t>
      </w:r>
    </w:p>
    <w:p w14:paraId="21A97174" w14:textId="4CDF1339" w:rsidR="0049215A" w:rsidRDefault="0049215A" w:rsidP="0049215A">
      <w:pPr>
        <w:rPr>
          <w:rFonts w:ascii="Times New Roman" w:hAnsi="Times New Roman" w:cs="Times New Roman"/>
          <w:sz w:val="24"/>
          <w:szCs w:val="24"/>
        </w:rPr>
      </w:pPr>
      <w:r w:rsidRPr="003D5E10">
        <w:rPr>
          <w:rFonts w:ascii="Times New Roman" w:hAnsi="Times New Roman" w:cs="Times New Roman"/>
          <w:sz w:val="24"/>
          <w:szCs w:val="24"/>
        </w:rPr>
        <w:t>The EHEA</w:t>
      </w:r>
      <w:r w:rsidR="006F22DD" w:rsidRPr="003D5E10">
        <w:rPr>
          <w:rFonts w:ascii="Times New Roman" w:hAnsi="Times New Roman" w:cs="Times New Roman"/>
          <w:sz w:val="24"/>
          <w:szCs w:val="24"/>
        </w:rPr>
        <w:t xml:space="preserve"> </w:t>
      </w:r>
      <w:r w:rsidR="00126BAF" w:rsidRPr="003D5E10">
        <w:rPr>
          <w:rFonts w:ascii="Times New Roman" w:hAnsi="Times New Roman" w:cs="Times New Roman"/>
          <w:sz w:val="24"/>
          <w:szCs w:val="24"/>
        </w:rPr>
        <w:t>is built around</w:t>
      </w:r>
      <w:r w:rsidR="00A61A3F" w:rsidRPr="003D5E10">
        <w:rPr>
          <w:rFonts w:ascii="Times New Roman" w:hAnsi="Times New Roman" w:cs="Times New Roman"/>
          <w:sz w:val="24"/>
          <w:szCs w:val="24"/>
        </w:rPr>
        <w:t>,</w:t>
      </w:r>
      <w:r w:rsidR="00126BAF" w:rsidRPr="003D5E10">
        <w:rPr>
          <w:rFonts w:ascii="Times New Roman" w:hAnsi="Times New Roman" w:cs="Times New Roman"/>
          <w:sz w:val="24"/>
          <w:szCs w:val="24"/>
        </w:rPr>
        <w:t xml:space="preserve"> and </w:t>
      </w:r>
      <w:r w:rsidRPr="003D5E10">
        <w:rPr>
          <w:rFonts w:ascii="Times New Roman" w:hAnsi="Times New Roman" w:cs="Times New Roman"/>
          <w:sz w:val="24"/>
          <w:szCs w:val="24"/>
        </w:rPr>
        <w:t>strives to achieve</w:t>
      </w:r>
      <w:r w:rsidR="00A61A3F" w:rsidRPr="003D5E10">
        <w:rPr>
          <w:rFonts w:ascii="Times New Roman" w:hAnsi="Times New Roman" w:cs="Times New Roman"/>
          <w:sz w:val="24"/>
          <w:szCs w:val="24"/>
        </w:rPr>
        <w:t>,</w:t>
      </w:r>
      <w:r w:rsidRPr="003D5E10">
        <w:rPr>
          <w:rFonts w:ascii="Times New Roman" w:hAnsi="Times New Roman" w:cs="Times New Roman"/>
          <w:sz w:val="24"/>
          <w:szCs w:val="24"/>
        </w:rPr>
        <w:t xml:space="preserve"> consensus and unanimity. This is</w:t>
      </w:r>
      <w:r w:rsidR="009145D6" w:rsidRPr="003D5E10">
        <w:rPr>
          <w:rFonts w:ascii="Times New Roman" w:hAnsi="Times New Roman" w:cs="Times New Roman"/>
          <w:sz w:val="24"/>
          <w:szCs w:val="24"/>
        </w:rPr>
        <w:t>,</w:t>
      </w:r>
      <w:r w:rsidRPr="003D5E10">
        <w:rPr>
          <w:rFonts w:ascii="Times New Roman" w:hAnsi="Times New Roman" w:cs="Times New Roman"/>
          <w:sz w:val="24"/>
          <w:szCs w:val="24"/>
        </w:rPr>
        <w:t xml:space="preserve"> however</w:t>
      </w:r>
      <w:r w:rsidR="009145D6" w:rsidRPr="003D5E10">
        <w:rPr>
          <w:rFonts w:ascii="Times New Roman" w:hAnsi="Times New Roman" w:cs="Times New Roman"/>
          <w:sz w:val="24"/>
          <w:szCs w:val="24"/>
        </w:rPr>
        <w:t>,</w:t>
      </w:r>
      <w:r w:rsidRPr="003D5E10">
        <w:rPr>
          <w:rFonts w:ascii="Times New Roman" w:hAnsi="Times New Roman" w:cs="Times New Roman"/>
          <w:sz w:val="24"/>
          <w:szCs w:val="24"/>
        </w:rPr>
        <w:t xml:space="preserve"> not always possible. Therefore</w:t>
      </w:r>
      <w:r w:rsidR="009145D6" w:rsidRPr="003D5E10">
        <w:rPr>
          <w:rFonts w:ascii="Times New Roman" w:hAnsi="Times New Roman" w:cs="Times New Roman"/>
          <w:sz w:val="24"/>
          <w:szCs w:val="24"/>
        </w:rPr>
        <w:t>,</w:t>
      </w:r>
      <w:r w:rsidRPr="003D5E10">
        <w:rPr>
          <w:rFonts w:ascii="Times New Roman" w:hAnsi="Times New Roman" w:cs="Times New Roman"/>
          <w:sz w:val="24"/>
          <w:szCs w:val="24"/>
        </w:rPr>
        <w:t xml:space="preserve"> the Rules of Procedure adopted by the BFUG at its meeting in April 2021 specifies that “In exceptional circumstances the BFUG may decide to take a decision through vote” (p. 8 Functioning of the BFUG meetings). Providing for decisions to be made by voting in exceptional circumstances is</w:t>
      </w:r>
      <w:r w:rsidR="009145D6" w:rsidRPr="003D5E10">
        <w:rPr>
          <w:rFonts w:ascii="Times New Roman" w:hAnsi="Times New Roman" w:cs="Times New Roman"/>
          <w:sz w:val="24"/>
          <w:szCs w:val="24"/>
        </w:rPr>
        <w:t xml:space="preserve"> also</w:t>
      </w:r>
      <w:r w:rsidRPr="003D5E10">
        <w:rPr>
          <w:rFonts w:ascii="Times New Roman" w:hAnsi="Times New Roman" w:cs="Times New Roman"/>
          <w:sz w:val="24"/>
          <w:szCs w:val="24"/>
        </w:rPr>
        <w:t xml:space="preserve"> in line</w:t>
      </w:r>
      <w:r w:rsidR="009145D6" w:rsidRPr="003D5E10">
        <w:rPr>
          <w:rFonts w:ascii="Times New Roman" w:hAnsi="Times New Roman" w:cs="Times New Roman"/>
          <w:sz w:val="24"/>
          <w:szCs w:val="24"/>
        </w:rPr>
        <w:t xml:space="preserve"> </w:t>
      </w:r>
      <w:r w:rsidRPr="003D5E10">
        <w:rPr>
          <w:rFonts w:ascii="Times New Roman" w:hAnsi="Times New Roman" w:cs="Times New Roman"/>
          <w:sz w:val="24"/>
          <w:szCs w:val="24"/>
        </w:rPr>
        <w:t>with previous practice. Notably, the BFUG held a vote at its meeting in Riga in March 2015 to decide whether Belarus should be invited to acceded to the EHEA. Not providing for decisions to be made by voting, and therefore requiring unanimity for every decision, would imply running the risk of the BFUG being unable to make decisions on important issues where issue cannot be resolved through consensus.</w:t>
      </w:r>
    </w:p>
    <w:p w14:paraId="7C72277C" w14:textId="77777777" w:rsidR="0049215A" w:rsidRDefault="0049215A" w:rsidP="0049215A">
      <w:pPr>
        <w:rPr>
          <w:rFonts w:ascii="Times New Roman" w:hAnsi="Times New Roman" w:cs="Times New Roman"/>
          <w:sz w:val="24"/>
          <w:szCs w:val="24"/>
          <w:lang w:val="en-GB"/>
        </w:rPr>
      </w:pPr>
      <w:r>
        <w:rPr>
          <w:rFonts w:ascii="Times New Roman" w:hAnsi="Times New Roman" w:cs="Times New Roman"/>
          <w:sz w:val="24"/>
          <w:szCs w:val="24"/>
        </w:rPr>
        <w:t xml:space="preserve">We consider that deciding on and modifying the order of Co-Chairmanships is not a decision which requires ministerial approval but is clearly within the competence of the BFUG. </w:t>
      </w:r>
      <w:r>
        <w:rPr>
          <w:rFonts w:ascii="Times New Roman" w:hAnsi="Times New Roman" w:cs="Times New Roman"/>
          <w:sz w:val="24"/>
          <w:szCs w:val="24"/>
          <w:lang w:val="en-GB"/>
        </w:rPr>
        <w:t>Contrary to questions of membership of the EHEA, which are the competence of Ministers, the arrangements for co-chairing are for the BFUG to decide.</w:t>
      </w:r>
    </w:p>
    <w:p w14:paraId="4261B0AA" w14:textId="77777777" w:rsidR="0049215A" w:rsidRDefault="0049215A" w:rsidP="0049215A">
      <w:pPr>
        <w:rPr>
          <w:rFonts w:ascii="Times New Roman" w:hAnsi="Times New Roman" w:cs="Times New Roman"/>
          <w:sz w:val="24"/>
          <w:szCs w:val="24"/>
        </w:rPr>
      </w:pPr>
      <w:r>
        <w:rPr>
          <w:rFonts w:ascii="Times New Roman" w:hAnsi="Times New Roman" w:cs="Times New Roman"/>
          <w:sz w:val="24"/>
          <w:szCs w:val="24"/>
        </w:rPr>
        <w:t>This is borne out by the following elements:</w:t>
      </w:r>
    </w:p>
    <w:p w14:paraId="38C343E6" w14:textId="77777777" w:rsidR="0049215A" w:rsidRPr="00221B94" w:rsidRDefault="0049215A" w:rsidP="0049215A">
      <w:pPr>
        <w:pStyle w:val="Listeavsnitt"/>
        <w:numPr>
          <w:ilvl w:val="0"/>
          <w:numId w:val="5"/>
        </w:numPr>
        <w:rPr>
          <w:rFonts w:ascii="Times New Roman" w:hAnsi="Times New Roman" w:cs="Times New Roman"/>
          <w:sz w:val="24"/>
          <w:szCs w:val="24"/>
        </w:rPr>
      </w:pPr>
      <w:r w:rsidRPr="00221B94">
        <w:rPr>
          <w:rFonts w:ascii="Times New Roman" w:hAnsi="Times New Roman" w:cs="Times New Roman"/>
          <w:sz w:val="24"/>
          <w:szCs w:val="24"/>
        </w:rPr>
        <w:t xml:space="preserve">The only reference to the current arrangements for co-chairing in Ministerial </w:t>
      </w:r>
      <w:proofErr w:type="gramStart"/>
      <w:r w:rsidRPr="00221B94">
        <w:rPr>
          <w:rFonts w:ascii="Times New Roman" w:hAnsi="Times New Roman" w:cs="Times New Roman"/>
          <w:sz w:val="24"/>
          <w:szCs w:val="24"/>
        </w:rPr>
        <w:t>Communiqués,</w:t>
      </w:r>
      <w:proofErr w:type="gramEnd"/>
      <w:r w:rsidRPr="00221B94">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221B94">
        <w:rPr>
          <w:rFonts w:ascii="Times New Roman" w:hAnsi="Times New Roman" w:cs="Times New Roman"/>
          <w:sz w:val="24"/>
          <w:szCs w:val="24"/>
        </w:rPr>
        <w:t>the 2009 Leuven/Louvain-la-</w:t>
      </w:r>
      <w:proofErr w:type="spellStart"/>
      <w:r w:rsidRPr="00221B94">
        <w:rPr>
          <w:rFonts w:ascii="Times New Roman" w:hAnsi="Times New Roman" w:cs="Times New Roman"/>
          <w:sz w:val="24"/>
          <w:szCs w:val="24"/>
        </w:rPr>
        <w:t>Neuve</w:t>
      </w:r>
      <w:proofErr w:type="spellEnd"/>
      <w:r w:rsidRPr="00221B94">
        <w:rPr>
          <w:rFonts w:ascii="Times New Roman" w:hAnsi="Times New Roman" w:cs="Times New Roman"/>
          <w:sz w:val="24"/>
          <w:szCs w:val="24"/>
        </w:rPr>
        <w:t xml:space="preserve"> Communiqué </w:t>
      </w:r>
      <w:r>
        <w:rPr>
          <w:rFonts w:ascii="Times New Roman" w:hAnsi="Times New Roman" w:cs="Times New Roman"/>
          <w:sz w:val="24"/>
          <w:szCs w:val="24"/>
        </w:rPr>
        <w:t xml:space="preserve">which </w:t>
      </w:r>
      <w:r w:rsidRPr="00221B94">
        <w:rPr>
          <w:rFonts w:ascii="Times New Roman" w:hAnsi="Times New Roman" w:cs="Times New Roman"/>
          <w:sz w:val="24"/>
          <w:szCs w:val="24"/>
        </w:rPr>
        <w:t>stipulates that the BFUG be co-chaired by “the country holding the EU presidency and a non-EU country” without stipulating how the non-EU Co-Chair should be identified.</w:t>
      </w:r>
    </w:p>
    <w:p w14:paraId="361095BD" w14:textId="77777777" w:rsidR="0049215A" w:rsidRPr="00221B94" w:rsidRDefault="0049215A" w:rsidP="0049215A">
      <w:pPr>
        <w:pStyle w:val="Listeavsnitt"/>
        <w:numPr>
          <w:ilvl w:val="0"/>
          <w:numId w:val="5"/>
        </w:numPr>
        <w:rPr>
          <w:rFonts w:ascii="Times New Roman" w:hAnsi="Times New Roman" w:cs="Times New Roman"/>
          <w:sz w:val="24"/>
          <w:szCs w:val="24"/>
        </w:rPr>
      </w:pPr>
      <w:r w:rsidRPr="00221B94">
        <w:rPr>
          <w:rFonts w:ascii="Times New Roman" w:hAnsi="Times New Roman" w:cs="Times New Roman"/>
          <w:sz w:val="24"/>
          <w:szCs w:val="24"/>
        </w:rPr>
        <w:t>The decision by the BFUG at its meeting in Stockholm on 28 – 29 September 2009, where the BFUG decided that the order of non-EU Chairmanships be by alphabetical order but also stated that after the 20</w:t>
      </w:r>
      <w:r>
        <w:rPr>
          <w:rFonts w:ascii="Times New Roman" w:hAnsi="Times New Roman" w:cs="Times New Roman"/>
          <w:sz w:val="24"/>
          <w:szCs w:val="24"/>
        </w:rPr>
        <w:t>12</w:t>
      </w:r>
      <w:r w:rsidRPr="00221B94">
        <w:rPr>
          <w:rFonts w:ascii="Times New Roman" w:hAnsi="Times New Roman" w:cs="Times New Roman"/>
          <w:sz w:val="24"/>
          <w:szCs w:val="24"/>
        </w:rPr>
        <w:t xml:space="preserve"> Bucharest Ministerial conference, adjustments could be made to this arrangement. </w:t>
      </w:r>
    </w:p>
    <w:p w14:paraId="354D3C91" w14:textId="77777777" w:rsidR="0049215A" w:rsidRPr="00221B94" w:rsidRDefault="0049215A" w:rsidP="0049215A">
      <w:pPr>
        <w:pStyle w:val="Listeavsnitt"/>
        <w:numPr>
          <w:ilvl w:val="0"/>
          <w:numId w:val="5"/>
        </w:numPr>
        <w:rPr>
          <w:rFonts w:ascii="Times New Roman" w:hAnsi="Times New Roman" w:cs="Times New Roman"/>
          <w:sz w:val="24"/>
          <w:szCs w:val="24"/>
        </w:rPr>
      </w:pPr>
      <w:r w:rsidRPr="00221B94">
        <w:rPr>
          <w:rFonts w:ascii="Times New Roman" w:hAnsi="Times New Roman" w:cs="Times New Roman"/>
          <w:sz w:val="24"/>
          <w:szCs w:val="24"/>
        </w:rPr>
        <w:t xml:space="preserve">The acceptance by the BFUG of four modifications of the order of non-EU Co-Chairmanship. In the 2012 – 15 period, the Holy See requested a modification that would enable it to co-chair with Italy. This modification would have meant that Iceland would have had to </w:t>
      </w:r>
      <w:r>
        <w:rPr>
          <w:rFonts w:ascii="Times New Roman" w:hAnsi="Times New Roman" w:cs="Times New Roman"/>
          <w:sz w:val="24"/>
          <w:szCs w:val="24"/>
        </w:rPr>
        <w:t>c</w:t>
      </w:r>
      <w:r w:rsidRPr="00221B94">
        <w:rPr>
          <w:rFonts w:ascii="Times New Roman" w:hAnsi="Times New Roman" w:cs="Times New Roman"/>
          <w:sz w:val="24"/>
          <w:szCs w:val="24"/>
        </w:rPr>
        <w:t>o-</w:t>
      </w:r>
      <w:r>
        <w:rPr>
          <w:rFonts w:ascii="Times New Roman" w:hAnsi="Times New Roman" w:cs="Times New Roman"/>
          <w:sz w:val="24"/>
          <w:szCs w:val="24"/>
        </w:rPr>
        <w:t>c</w:t>
      </w:r>
      <w:r w:rsidRPr="00221B94">
        <w:rPr>
          <w:rFonts w:ascii="Times New Roman" w:hAnsi="Times New Roman" w:cs="Times New Roman"/>
          <w:sz w:val="24"/>
          <w:szCs w:val="24"/>
        </w:rPr>
        <w:t xml:space="preserve">hair the BFUG </w:t>
      </w:r>
      <w:proofErr w:type="gramStart"/>
      <w:r w:rsidRPr="00221B94">
        <w:rPr>
          <w:rFonts w:ascii="Times New Roman" w:hAnsi="Times New Roman" w:cs="Times New Roman"/>
          <w:sz w:val="24"/>
          <w:szCs w:val="24"/>
        </w:rPr>
        <w:t>at the same time that</w:t>
      </w:r>
      <w:proofErr w:type="gramEnd"/>
      <w:r w:rsidRPr="00221B94">
        <w:rPr>
          <w:rFonts w:ascii="Times New Roman" w:hAnsi="Times New Roman" w:cs="Times New Roman"/>
          <w:sz w:val="24"/>
          <w:szCs w:val="24"/>
        </w:rPr>
        <w:t xml:space="preserve"> it would chair the Nordic Council of Ministers, and a further modification was made to avoid this coincidence of Chairmanships.  In the 2018 – 20 work </w:t>
      </w:r>
      <w:proofErr w:type="gramStart"/>
      <w:r w:rsidRPr="00221B94">
        <w:rPr>
          <w:rFonts w:ascii="Times New Roman" w:hAnsi="Times New Roman" w:cs="Times New Roman"/>
          <w:sz w:val="24"/>
          <w:szCs w:val="24"/>
        </w:rPr>
        <w:t>program</w:t>
      </w:r>
      <w:proofErr w:type="gramEnd"/>
      <w:r w:rsidRPr="00221B94">
        <w:rPr>
          <w:rFonts w:ascii="Times New Roman" w:hAnsi="Times New Roman" w:cs="Times New Roman"/>
          <w:sz w:val="24"/>
          <w:szCs w:val="24"/>
        </w:rPr>
        <w:t>, the United Kingdom was included, in the course of the period, as a non-EU C</w:t>
      </w:r>
      <w:r>
        <w:rPr>
          <w:rFonts w:ascii="Times New Roman" w:hAnsi="Times New Roman" w:cs="Times New Roman"/>
          <w:sz w:val="24"/>
          <w:szCs w:val="24"/>
        </w:rPr>
        <w:t>o</w:t>
      </w:r>
      <w:r w:rsidRPr="00221B94">
        <w:rPr>
          <w:rFonts w:ascii="Times New Roman" w:hAnsi="Times New Roman" w:cs="Times New Roman"/>
          <w:sz w:val="24"/>
          <w:szCs w:val="24"/>
        </w:rPr>
        <w:t xml:space="preserve">-Chair as a consequence of </w:t>
      </w:r>
      <w:r w:rsidRPr="00221B94">
        <w:rPr>
          <w:rFonts w:ascii="Times New Roman" w:hAnsi="Times New Roman" w:cs="Times New Roman"/>
          <w:sz w:val="24"/>
          <w:szCs w:val="24"/>
        </w:rPr>
        <w:lastRenderedPageBreak/>
        <w:t xml:space="preserve">Brexit. It was also decided that Albania would not </w:t>
      </w:r>
      <w:r>
        <w:rPr>
          <w:rFonts w:ascii="Times New Roman" w:hAnsi="Times New Roman" w:cs="Times New Roman"/>
          <w:sz w:val="24"/>
          <w:szCs w:val="24"/>
        </w:rPr>
        <w:t>c</w:t>
      </w:r>
      <w:r w:rsidRPr="00221B94">
        <w:rPr>
          <w:rFonts w:ascii="Times New Roman" w:hAnsi="Times New Roman" w:cs="Times New Roman"/>
          <w:sz w:val="24"/>
          <w:szCs w:val="24"/>
        </w:rPr>
        <w:t>o-</w:t>
      </w:r>
      <w:r>
        <w:rPr>
          <w:rFonts w:ascii="Times New Roman" w:hAnsi="Times New Roman" w:cs="Times New Roman"/>
          <w:sz w:val="24"/>
          <w:szCs w:val="24"/>
        </w:rPr>
        <w:t>c</w:t>
      </w:r>
      <w:r w:rsidRPr="00221B94">
        <w:rPr>
          <w:rFonts w:ascii="Times New Roman" w:hAnsi="Times New Roman" w:cs="Times New Roman"/>
          <w:sz w:val="24"/>
          <w:szCs w:val="24"/>
        </w:rPr>
        <w:t>hair the BFUG during the 2021 – 24 period because, as host of the 2024 Ministerial conference, it will be Vice-Chair of the BFUG and provide the Secretariat.</w:t>
      </w:r>
    </w:p>
    <w:p w14:paraId="6F195666" w14:textId="77777777" w:rsidR="0049215A" w:rsidRDefault="0049215A" w:rsidP="0049215A">
      <w:pPr>
        <w:pStyle w:val="Listeavsnitt"/>
        <w:numPr>
          <w:ilvl w:val="0"/>
          <w:numId w:val="5"/>
        </w:numPr>
        <w:rPr>
          <w:rFonts w:ascii="Times New Roman" w:hAnsi="Times New Roman" w:cs="Times New Roman"/>
          <w:sz w:val="24"/>
          <w:szCs w:val="24"/>
          <w:lang w:val="en-GB"/>
        </w:rPr>
      </w:pPr>
      <w:r w:rsidRPr="00221B94">
        <w:rPr>
          <w:rFonts w:ascii="Times New Roman" w:hAnsi="Times New Roman" w:cs="Times New Roman"/>
          <w:sz w:val="24"/>
          <w:szCs w:val="24"/>
          <w:lang w:val="en-GB"/>
        </w:rPr>
        <w:t xml:space="preserve">The order of Co-Chairmanships was decided by the BFUG at its meeting in April 2021, under item 6 Rules of Procedure.  </w:t>
      </w:r>
    </w:p>
    <w:p w14:paraId="3A146B16" w14:textId="77777777" w:rsidR="0049215A" w:rsidRPr="00CD543A" w:rsidRDefault="0049215A" w:rsidP="0049215A">
      <w:pPr>
        <w:pStyle w:val="Listeavsnitt"/>
        <w:numPr>
          <w:ilvl w:val="0"/>
          <w:numId w:val="5"/>
        </w:numPr>
        <w:rPr>
          <w:rFonts w:ascii="Times New Roman" w:hAnsi="Times New Roman" w:cs="Times New Roman"/>
          <w:sz w:val="24"/>
          <w:szCs w:val="24"/>
          <w:lang w:val="en-GB"/>
        </w:rPr>
      </w:pPr>
      <w:r w:rsidRPr="00CD543A">
        <w:rPr>
          <w:rFonts w:ascii="Times New Roman" w:hAnsi="Times New Roman" w:cs="Times New Roman"/>
          <w:sz w:val="24"/>
          <w:szCs w:val="24"/>
          <w:lang w:val="en-GB"/>
        </w:rPr>
        <w:t xml:space="preserve">As underlined in the background document for this item, as there is no provision </w:t>
      </w:r>
      <w:r>
        <w:rPr>
          <w:rFonts w:ascii="Times New Roman" w:hAnsi="Times New Roman" w:cs="Times New Roman"/>
          <w:sz w:val="24"/>
          <w:szCs w:val="24"/>
          <w:lang w:val="en-GB"/>
        </w:rPr>
        <w:t xml:space="preserve">in the Rules of Procedure </w:t>
      </w:r>
      <w:r w:rsidRPr="00CD543A">
        <w:rPr>
          <w:rFonts w:ascii="Times New Roman" w:hAnsi="Times New Roman" w:cs="Times New Roman"/>
          <w:sz w:val="24"/>
          <w:szCs w:val="24"/>
          <w:lang w:val="en-GB"/>
        </w:rPr>
        <w:t xml:space="preserve">for a qualified majority </w:t>
      </w:r>
      <w:r>
        <w:rPr>
          <w:rFonts w:ascii="Times New Roman" w:hAnsi="Times New Roman" w:cs="Times New Roman"/>
          <w:sz w:val="24"/>
          <w:szCs w:val="24"/>
          <w:lang w:val="en-GB"/>
        </w:rPr>
        <w:t xml:space="preserve">– and much less a requirement for unanimity - </w:t>
      </w:r>
      <w:r w:rsidRPr="00CD543A">
        <w:rPr>
          <w:rFonts w:ascii="Times New Roman" w:hAnsi="Times New Roman" w:cs="Times New Roman"/>
          <w:sz w:val="24"/>
          <w:szCs w:val="24"/>
          <w:lang w:val="en-GB"/>
        </w:rPr>
        <w:t>for proposals to establish or modify the order of Co-Chairmanships, the decision is to be made by simple majority.</w:t>
      </w:r>
    </w:p>
    <w:p w14:paraId="3C5CF15A" w14:textId="77777777" w:rsidR="0049215A" w:rsidRDefault="0049215A" w:rsidP="0049215A">
      <w:pPr>
        <w:rPr>
          <w:rFonts w:ascii="Times New Roman" w:hAnsi="Times New Roman" w:cs="Times New Roman"/>
          <w:sz w:val="24"/>
          <w:szCs w:val="24"/>
          <w:lang w:val="en-GB"/>
        </w:rPr>
      </w:pPr>
    </w:p>
    <w:p w14:paraId="54A3D2AD" w14:textId="77777777" w:rsidR="0049215A" w:rsidRPr="00502AD2" w:rsidRDefault="0049215A" w:rsidP="0049215A">
      <w:pPr>
        <w:rPr>
          <w:rFonts w:ascii="Times New Roman" w:hAnsi="Times New Roman" w:cs="Times New Roman"/>
          <w:sz w:val="24"/>
          <w:szCs w:val="24"/>
          <w:lang w:val="en-GB"/>
        </w:rPr>
      </w:pPr>
      <w:r w:rsidRPr="00502AD2">
        <w:rPr>
          <w:rFonts w:ascii="Times New Roman" w:hAnsi="Times New Roman" w:cs="Times New Roman"/>
          <w:sz w:val="24"/>
          <w:szCs w:val="24"/>
          <w:lang w:val="en-GB"/>
        </w:rPr>
        <w:t xml:space="preserve">Through the </w:t>
      </w:r>
      <w:r>
        <w:rPr>
          <w:rFonts w:ascii="Times New Roman" w:hAnsi="Times New Roman" w:cs="Times New Roman"/>
          <w:sz w:val="24"/>
          <w:szCs w:val="24"/>
          <w:lang w:val="en-GB"/>
        </w:rPr>
        <w:t xml:space="preserve">decisions and </w:t>
      </w:r>
      <w:r w:rsidRPr="00502AD2">
        <w:rPr>
          <w:rFonts w:ascii="Times New Roman" w:hAnsi="Times New Roman" w:cs="Times New Roman"/>
          <w:sz w:val="24"/>
          <w:szCs w:val="24"/>
          <w:lang w:val="en-GB"/>
        </w:rPr>
        <w:t>precedents outlined above</w:t>
      </w:r>
      <w:r>
        <w:rPr>
          <w:rFonts w:ascii="Times New Roman" w:hAnsi="Times New Roman" w:cs="Times New Roman"/>
          <w:sz w:val="24"/>
          <w:szCs w:val="24"/>
          <w:lang w:val="en-GB"/>
        </w:rPr>
        <w:t xml:space="preserve"> and </w:t>
      </w:r>
      <w:r w:rsidRPr="00502AD2">
        <w:rPr>
          <w:rFonts w:ascii="Times New Roman" w:hAnsi="Times New Roman" w:cs="Times New Roman"/>
          <w:sz w:val="24"/>
          <w:szCs w:val="24"/>
          <w:lang w:val="en-GB"/>
        </w:rPr>
        <w:t>presented in greater detail in the Appendix, with references to the relevant Ministerial Communiqué and BFUG decisions</w:t>
      </w:r>
      <w:r>
        <w:rPr>
          <w:rFonts w:ascii="Times New Roman" w:hAnsi="Times New Roman" w:cs="Times New Roman"/>
          <w:sz w:val="24"/>
          <w:szCs w:val="24"/>
          <w:lang w:val="en-GB"/>
        </w:rPr>
        <w:t>,</w:t>
      </w:r>
      <w:r w:rsidRPr="00502AD2">
        <w:rPr>
          <w:rFonts w:ascii="Times New Roman" w:hAnsi="Times New Roman" w:cs="Times New Roman"/>
          <w:sz w:val="24"/>
          <w:szCs w:val="24"/>
          <w:lang w:val="en-GB"/>
        </w:rPr>
        <w:t xml:space="preserve"> the competence of the BFUG to decide on and modify co-chairing arrangements is clearly established.  While the competence to admit new EHEA members clearly lies with the Ministers, the one reference to the present co-chairing arrangements in Ministerial communiqués (Leuven/Louvain-la-</w:t>
      </w:r>
      <w:proofErr w:type="spellStart"/>
      <w:r w:rsidRPr="00502AD2">
        <w:rPr>
          <w:rFonts w:ascii="Times New Roman" w:hAnsi="Times New Roman" w:cs="Times New Roman"/>
          <w:sz w:val="24"/>
          <w:szCs w:val="24"/>
          <w:lang w:val="en-GB"/>
        </w:rPr>
        <w:t>Neuve</w:t>
      </w:r>
      <w:proofErr w:type="spellEnd"/>
      <w:r w:rsidRPr="00502AD2">
        <w:rPr>
          <w:rFonts w:ascii="Times New Roman" w:hAnsi="Times New Roman" w:cs="Times New Roman"/>
          <w:sz w:val="24"/>
          <w:szCs w:val="24"/>
          <w:lang w:val="en-GB"/>
        </w:rPr>
        <w:t xml:space="preserve"> 2009) as well as the lack of any reference to Ministers acting on the advice offered by the BFUG on these arrangements </w:t>
      </w:r>
      <w:r>
        <w:rPr>
          <w:rFonts w:ascii="Times New Roman" w:hAnsi="Times New Roman" w:cs="Times New Roman"/>
          <w:sz w:val="24"/>
          <w:szCs w:val="24"/>
          <w:lang w:val="en-GB"/>
        </w:rPr>
        <w:t xml:space="preserve">at its meeting in Stockholm in September 2009 </w:t>
      </w:r>
      <w:r w:rsidRPr="00502AD2">
        <w:rPr>
          <w:rFonts w:ascii="Times New Roman" w:hAnsi="Times New Roman" w:cs="Times New Roman"/>
          <w:sz w:val="24"/>
          <w:szCs w:val="24"/>
          <w:lang w:val="en-GB"/>
        </w:rPr>
        <w:t>in subsequent communiqués, including the 201</w:t>
      </w:r>
      <w:r>
        <w:rPr>
          <w:rFonts w:ascii="Times New Roman" w:hAnsi="Times New Roman" w:cs="Times New Roman"/>
          <w:sz w:val="24"/>
          <w:szCs w:val="24"/>
          <w:lang w:val="en-GB"/>
        </w:rPr>
        <w:t>0</w:t>
      </w:r>
      <w:r w:rsidRPr="00502AD2">
        <w:rPr>
          <w:rFonts w:ascii="Times New Roman" w:hAnsi="Times New Roman" w:cs="Times New Roman"/>
          <w:sz w:val="24"/>
          <w:szCs w:val="24"/>
          <w:lang w:val="en-GB"/>
        </w:rPr>
        <w:t xml:space="preserve"> Budapest/Vienna Declaration, clearly indicate that establishing and modifying the order of non-EU Co-Chairs falls within the competence of the BFUG. </w:t>
      </w:r>
    </w:p>
    <w:p w14:paraId="2BD60D8B" w14:textId="77777777" w:rsidR="0049215A" w:rsidRPr="00502AD2" w:rsidRDefault="0049215A" w:rsidP="0049215A">
      <w:pPr>
        <w:rPr>
          <w:rFonts w:ascii="Times New Roman" w:hAnsi="Times New Roman" w:cs="Times New Roman"/>
          <w:sz w:val="24"/>
          <w:szCs w:val="24"/>
          <w:lang w:val="en-GB"/>
        </w:rPr>
      </w:pPr>
      <w:r w:rsidRPr="00502AD2">
        <w:rPr>
          <w:rFonts w:ascii="Times New Roman" w:hAnsi="Times New Roman" w:cs="Times New Roman"/>
          <w:sz w:val="24"/>
          <w:szCs w:val="24"/>
          <w:lang w:val="en-GB"/>
        </w:rPr>
        <w:t>It should be recalled that for the current work period, the order of Co-Chairmanships was decided by the BFUG at its meeting in April 2021, under item 6 Rules of Procedure.  The proposal to suspend the Co-Chairmanship of Belarus is therefore a proposal that the BFUG modify its own decision of April 2021.  We would find it incoherent to argue that while the BFUG may decide on the order of Co-Chairmanships for a given period, it may not subsequently modify its own decision.</w:t>
      </w:r>
    </w:p>
    <w:p w14:paraId="4DD2470A" w14:textId="77777777" w:rsidR="0049215A" w:rsidRPr="00502AD2" w:rsidRDefault="0049215A" w:rsidP="0049215A">
      <w:pPr>
        <w:rPr>
          <w:rFonts w:ascii="Times New Roman" w:hAnsi="Times New Roman" w:cs="Times New Roman"/>
          <w:sz w:val="24"/>
          <w:szCs w:val="24"/>
          <w:lang w:val="en-GB"/>
        </w:rPr>
      </w:pPr>
      <w:r w:rsidRPr="00502AD2">
        <w:rPr>
          <w:rFonts w:ascii="Times New Roman" w:hAnsi="Times New Roman" w:cs="Times New Roman"/>
          <w:sz w:val="24"/>
          <w:szCs w:val="24"/>
          <w:lang w:val="en-GB"/>
        </w:rPr>
        <w:t xml:space="preserve">In the four cases in which the order of </w:t>
      </w:r>
      <w:r>
        <w:rPr>
          <w:rFonts w:ascii="Times New Roman" w:hAnsi="Times New Roman" w:cs="Times New Roman"/>
          <w:sz w:val="24"/>
          <w:szCs w:val="24"/>
          <w:lang w:val="en-GB"/>
        </w:rPr>
        <w:t>C</w:t>
      </w:r>
      <w:r w:rsidRPr="00502AD2">
        <w:rPr>
          <w:rFonts w:ascii="Times New Roman" w:hAnsi="Times New Roman" w:cs="Times New Roman"/>
          <w:sz w:val="24"/>
          <w:szCs w:val="24"/>
          <w:lang w:val="en-GB"/>
        </w:rPr>
        <w:t>o-</w:t>
      </w:r>
      <w:r>
        <w:rPr>
          <w:rFonts w:ascii="Times New Roman" w:hAnsi="Times New Roman" w:cs="Times New Roman"/>
          <w:sz w:val="24"/>
          <w:szCs w:val="24"/>
          <w:lang w:val="en-GB"/>
        </w:rPr>
        <w:t>C</w:t>
      </w:r>
      <w:r w:rsidRPr="00502AD2">
        <w:rPr>
          <w:rFonts w:ascii="Times New Roman" w:hAnsi="Times New Roman" w:cs="Times New Roman"/>
          <w:sz w:val="24"/>
          <w:szCs w:val="24"/>
          <w:lang w:val="en-GB"/>
        </w:rPr>
        <w:t>hairmanships has so far been modified, there was broad agreement within the BFUG, even though we see that Iceland had objections to the modification originally proposed for the 201</w:t>
      </w:r>
      <w:r>
        <w:rPr>
          <w:rFonts w:ascii="Times New Roman" w:hAnsi="Times New Roman" w:cs="Times New Roman"/>
          <w:sz w:val="24"/>
          <w:szCs w:val="24"/>
          <w:lang w:val="en-GB"/>
        </w:rPr>
        <w:t>2</w:t>
      </w:r>
      <w:r w:rsidRPr="00502AD2">
        <w:rPr>
          <w:rFonts w:ascii="Times New Roman" w:hAnsi="Times New Roman" w:cs="Times New Roman"/>
          <w:sz w:val="24"/>
          <w:szCs w:val="24"/>
          <w:lang w:val="en-GB"/>
        </w:rPr>
        <w:t xml:space="preserve"> – 15 work period and that these concerns were met through a further modification.  </w:t>
      </w:r>
    </w:p>
    <w:p w14:paraId="16FC37A8" w14:textId="77777777" w:rsidR="0049215A" w:rsidRPr="00502AD2" w:rsidRDefault="0049215A" w:rsidP="0049215A">
      <w:pPr>
        <w:rPr>
          <w:rFonts w:ascii="Times New Roman" w:hAnsi="Times New Roman" w:cs="Times New Roman"/>
          <w:sz w:val="24"/>
          <w:szCs w:val="24"/>
          <w:lang w:val="en-GB"/>
        </w:rPr>
      </w:pPr>
      <w:r w:rsidRPr="00502AD2">
        <w:rPr>
          <w:rFonts w:ascii="Times New Roman" w:hAnsi="Times New Roman" w:cs="Times New Roman"/>
          <w:sz w:val="24"/>
          <w:szCs w:val="24"/>
          <w:lang w:val="en-GB"/>
        </w:rPr>
        <w:t>The BFUG could therefore make the pertinent decisions without taking a vote.  This does, however, not mean the BFUG would be unable to decide on a modification of the order of Co-Chairmanships by a vote if consensus were to be impossible.  It must clearly be within the competence of the BFUG to decide on issues that falls within its competence by voting if unanimity is cannot be achieved.  As underlined in the background document for this item, as there is no provision for a qualified majority for proposals to establish or modify the order of Co-Chairmanships, the decision is to be made by simple majority.</w:t>
      </w:r>
    </w:p>
    <w:p w14:paraId="64EFE685" w14:textId="77777777" w:rsidR="0049215A" w:rsidRPr="00502AD2" w:rsidRDefault="0049215A" w:rsidP="0049215A">
      <w:pPr>
        <w:rPr>
          <w:rFonts w:ascii="Times New Roman" w:hAnsi="Times New Roman" w:cs="Times New Roman"/>
          <w:sz w:val="24"/>
          <w:szCs w:val="24"/>
          <w:lang w:val="en-GB"/>
        </w:rPr>
      </w:pPr>
    </w:p>
    <w:p w14:paraId="626B68E3" w14:textId="58A40341" w:rsidR="0049215A" w:rsidRPr="00221B94" w:rsidRDefault="0049215A" w:rsidP="0049215A">
      <w:pPr>
        <w:rPr>
          <w:rFonts w:ascii="Times New Roman" w:hAnsi="Times New Roman" w:cs="Times New Roman"/>
          <w:sz w:val="24"/>
          <w:szCs w:val="24"/>
          <w:u w:val="double"/>
          <w:lang w:val="en-GB"/>
        </w:rPr>
      </w:pPr>
      <w:r>
        <w:rPr>
          <w:rFonts w:ascii="Times New Roman" w:hAnsi="Times New Roman" w:cs="Times New Roman"/>
          <w:sz w:val="24"/>
          <w:szCs w:val="24"/>
        </w:rPr>
        <w:t xml:space="preserve">Beyond the formal arguments, we would, however, also underline </w:t>
      </w:r>
      <w:r>
        <w:rPr>
          <w:rFonts w:ascii="Times New Roman" w:hAnsi="Times New Roman" w:cs="Times New Roman"/>
          <w:sz w:val="24"/>
          <w:szCs w:val="24"/>
          <w:lang w:val="en-GB"/>
        </w:rPr>
        <w:t>that i</w:t>
      </w:r>
      <w:r w:rsidRPr="00221B94">
        <w:rPr>
          <w:rFonts w:ascii="Times New Roman" w:hAnsi="Times New Roman" w:cs="Times New Roman"/>
          <w:sz w:val="24"/>
          <w:szCs w:val="24"/>
          <w:lang w:val="en-GB"/>
        </w:rPr>
        <w:t xml:space="preserve">t would be highly unreasonable and detrimental for the BFUG to put itself in a position where it could not react to and decide on urgent issues. The forthcoming Co-Chairmanship of Belarus is such an urgent issue because if the Co-Chairmanship of Belarus is upheld, Belarus </w:t>
      </w:r>
      <w:r>
        <w:rPr>
          <w:rFonts w:ascii="Times New Roman" w:hAnsi="Times New Roman" w:cs="Times New Roman"/>
          <w:sz w:val="24"/>
          <w:szCs w:val="24"/>
          <w:lang w:val="en-GB"/>
        </w:rPr>
        <w:t>will</w:t>
      </w:r>
      <w:r w:rsidRPr="00221B94">
        <w:rPr>
          <w:rFonts w:ascii="Times New Roman" w:hAnsi="Times New Roman" w:cs="Times New Roman"/>
          <w:sz w:val="24"/>
          <w:szCs w:val="24"/>
          <w:lang w:val="en-GB"/>
        </w:rPr>
        <w:t xml:space="preserve"> become of member of the Board as of January 2022. The issue therefore needs to be decided in </w:t>
      </w:r>
      <w:r w:rsidRPr="00221B94">
        <w:rPr>
          <w:rFonts w:ascii="Times New Roman" w:hAnsi="Times New Roman" w:cs="Times New Roman"/>
          <w:sz w:val="24"/>
          <w:szCs w:val="24"/>
          <w:lang w:val="en-GB"/>
        </w:rPr>
        <w:lastRenderedPageBreak/>
        <w:t xml:space="preserve">December </w:t>
      </w:r>
      <w:r w:rsidRPr="003D5E10">
        <w:rPr>
          <w:rFonts w:ascii="Times New Roman" w:hAnsi="Times New Roman" w:cs="Times New Roman"/>
          <w:sz w:val="24"/>
          <w:szCs w:val="24"/>
          <w:lang w:val="en-GB"/>
        </w:rPr>
        <w:t xml:space="preserve">2021. If consensus cannot be achieved, this is an “exceptional issue” for which the Rules of </w:t>
      </w:r>
      <w:r w:rsidR="009145D6" w:rsidRPr="003D5E10">
        <w:rPr>
          <w:rFonts w:ascii="Times New Roman" w:hAnsi="Times New Roman" w:cs="Times New Roman"/>
          <w:sz w:val="24"/>
          <w:szCs w:val="24"/>
          <w:lang w:val="en-GB"/>
        </w:rPr>
        <w:t>P</w:t>
      </w:r>
      <w:r w:rsidRPr="003D5E10">
        <w:rPr>
          <w:rFonts w:ascii="Times New Roman" w:hAnsi="Times New Roman" w:cs="Times New Roman"/>
          <w:sz w:val="24"/>
          <w:szCs w:val="24"/>
          <w:lang w:val="en-GB"/>
        </w:rPr>
        <w:t>rocedure foresee that a vote may be taken.</w:t>
      </w:r>
      <w:r>
        <w:rPr>
          <w:rFonts w:ascii="Times New Roman" w:hAnsi="Times New Roman" w:cs="Times New Roman"/>
          <w:sz w:val="24"/>
          <w:szCs w:val="24"/>
          <w:lang w:val="en-GB"/>
        </w:rPr>
        <w:t xml:space="preserve"> </w:t>
      </w:r>
    </w:p>
    <w:p w14:paraId="4DA3ADDF" w14:textId="77777777" w:rsidR="0049215A" w:rsidRPr="00221B94" w:rsidRDefault="0049215A" w:rsidP="0049215A">
      <w:pPr>
        <w:rPr>
          <w:rFonts w:ascii="Times New Roman" w:hAnsi="Times New Roman" w:cs="Times New Roman"/>
          <w:sz w:val="24"/>
          <w:szCs w:val="24"/>
          <w:lang w:val="en-GB"/>
        </w:rPr>
      </w:pPr>
      <w:r w:rsidRPr="00221B94">
        <w:rPr>
          <w:rFonts w:ascii="Times New Roman" w:hAnsi="Times New Roman" w:cs="Times New Roman"/>
          <w:sz w:val="24"/>
          <w:szCs w:val="24"/>
          <w:lang w:val="en-GB"/>
        </w:rPr>
        <w:t xml:space="preserve">This is a case in which the BFUG not only </w:t>
      </w:r>
      <w:r w:rsidRPr="00221B94">
        <w:rPr>
          <w:rFonts w:ascii="Times New Roman" w:hAnsi="Times New Roman" w:cs="Times New Roman"/>
          <w:i/>
          <w:iCs/>
          <w:sz w:val="24"/>
          <w:szCs w:val="24"/>
          <w:lang w:val="en-GB"/>
        </w:rPr>
        <w:t>can</w:t>
      </w:r>
      <w:r w:rsidRPr="00221B94">
        <w:rPr>
          <w:rFonts w:ascii="Times New Roman" w:hAnsi="Times New Roman" w:cs="Times New Roman"/>
          <w:sz w:val="24"/>
          <w:szCs w:val="24"/>
          <w:lang w:val="en-GB"/>
        </w:rPr>
        <w:t xml:space="preserve"> but </w:t>
      </w:r>
      <w:r w:rsidRPr="00221B94">
        <w:rPr>
          <w:rFonts w:ascii="Times New Roman" w:hAnsi="Times New Roman" w:cs="Times New Roman"/>
          <w:i/>
          <w:iCs/>
          <w:sz w:val="24"/>
          <w:szCs w:val="24"/>
          <w:lang w:val="en-GB"/>
        </w:rPr>
        <w:t>should</w:t>
      </w:r>
      <w:r w:rsidRPr="00221B94">
        <w:rPr>
          <w:rFonts w:ascii="Times New Roman" w:hAnsi="Times New Roman" w:cs="Times New Roman"/>
          <w:sz w:val="24"/>
          <w:szCs w:val="24"/>
          <w:lang w:val="en-GB"/>
        </w:rPr>
        <w:t xml:space="preserve"> take measures that fall within its competence. </w:t>
      </w:r>
      <w:r>
        <w:rPr>
          <w:rFonts w:ascii="Times New Roman" w:hAnsi="Times New Roman" w:cs="Times New Roman"/>
          <w:sz w:val="24"/>
          <w:szCs w:val="24"/>
          <w:lang w:val="en-GB"/>
        </w:rPr>
        <w:t xml:space="preserve">Contrary to questions of membership of the EHEA, which are the competence of Ministers, the arrangements for co-chairing are for the BFUG to decide.  This is not an issue of “enforcing decisions against a minority” but of enabling the BFUG to protect the integrity of the EHEA by a vote of </w:t>
      </w:r>
      <w:proofErr w:type="gramStart"/>
      <w:r>
        <w:rPr>
          <w:rFonts w:ascii="Times New Roman" w:hAnsi="Times New Roman" w:cs="Times New Roman"/>
          <w:sz w:val="24"/>
          <w:szCs w:val="24"/>
          <w:lang w:val="en-GB"/>
        </w:rPr>
        <w:t>a majority of</w:t>
      </w:r>
      <w:proofErr w:type="gramEnd"/>
      <w:r>
        <w:rPr>
          <w:rFonts w:ascii="Times New Roman" w:hAnsi="Times New Roman" w:cs="Times New Roman"/>
          <w:sz w:val="24"/>
          <w:szCs w:val="24"/>
          <w:lang w:val="en-GB"/>
        </w:rPr>
        <w:t xml:space="preserve"> its members.</w:t>
      </w:r>
    </w:p>
    <w:p w14:paraId="1B5222F3" w14:textId="77777777" w:rsidR="0049215A" w:rsidRDefault="0049215A" w:rsidP="0049215A">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39137D13" w14:textId="77777777" w:rsidR="0049215A" w:rsidRPr="00221B94" w:rsidRDefault="0049215A" w:rsidP="0049215A">
      <w:pPr>
        <w:rPr>
          <w:rFonts w:ascii="Times New Roman" w:hAnsi="Times New Roman" w:cs="Times New Roman"/>
          <w:sz w:val="24"/>
          <w:szCs w:val="24"/>
          <w:lang w:val="en-GB"/>
        </w:rPr>
      </w:pPr>
    </w:p>
    <w:p w14:paraId="3BB20F9B" w14:textId="77777777" w:rsidR="0049215A" w:rsidRPr="00CD543A" w:rsidRDefault="0049215A" w:rsidP="0049215A">
      <w:pPr>
        <w:rPr>
          <w:rFonts w:ascii="Times New Roman" w:hAnsi="Times New Roman" w:cs="Times New Roman"/>
          <w:b/>
          <w:bCs/>
          <w:sz w:val="24"/>
          <w:szCs w:val="24"/>
        </w:rPr>
      </w:pPr>
      <w:r w:rsidRPr="00CD543A">
        <w:rPr>
          <w:rFonts w:ascii="Times New Roman" w:hAnsi="Times New Roman" w:cs="Times New Roman"/>
          <w:b/>
          <w:bCs/>
          <w:sz w:val="24"/>
          <w:szCs w:val="24"/>
        </w:rPr>
        <w:t>APPENDIX</w:t>
      </w:r>
    </w:p>
    <w:p w14:paraId="390D6EA6" w14:textId="77777777" w:rsidR="0049215A" w:rsidRPr="00CD543A" w:rsidRDefault="0049215A" w:rsidP="0049215A">
      <w:pPr>
        <w:rPr>
          <w:rFonts w:ascii="Times New Roman" w:hAnsi="Times New Roman" w:cs="Times New Roman"/>
          <w:b/>
          <w:bCs/>
          <w:sz w:val="24"/>
          <w:szCs w:val="24"/>
        </w:rPr>
      </w:pPr>
      <w:r w:rsidRPr="00CD543A">
        <w:rPr>
          <w:rFonts w:ascii="Times New Roman" w:hAnsi="Times New Roman" w:cs="Times New Roman"/>
          <w:b/>
          <w:bCs/>
          <w:sz w:val="24"/>
          <w:szCs w:val="24"/>
        </w:rPr>
        <w:t>OUTLINE OF RELEVANT BFUG DECISIONS</w:t>
      </w:r>
    </w:p>
    <w:p w14:paraId="535A98C4" w14:textId="77777777" w:rsidR="0049215A" w:rsidRDefault="0049215A" w:rsidP="0049215A">
      <w:pPr>
        <w:rPr>
          <w:rFonts w:ascii="Times New Roman" w:hAnsi="Times New Roman" w:cs="Times New Roman"/>
          <w:sz w:val="24"/>
          <w:szCs w:val="24"/>
        </w:rPr>
      </w:pPr>
    </w:p>
    <w:p w14:paraId="55A37576" w14:textId="77777777" w:rsidR="0049215A" w:rsidRPr="00F83471" w:rsidRDefault="0049215A" w:rsidP="0049215A">
      <w:pPr>
        <w:rPr>
          <w:rFonts w:ascii="Times New Roman" w:hAnsi="Times New Roman" w:cs="Times New Roman"/>
          <w:b/>
          <w:bCs/>
          <w:sz w:val="24"/>
          <w:szCs w:val="24"/>
        </w:rPr>
      </w:pPr>
      <w:r w:rsidRPr="00F83471">
        <w:rPr>
          <w:rFonts w:ascii="Times New Roman" w:hAnsi="Times New Roman" w:cs="Times New Roman"/>
          <w:b/>
          <w:bCs/>
          <w:sz w:val="24"/>
          <w:szCs w:val="24"/>
        </w:rPr>
        <w:t>Co-Chairing in Ministerial Communiqués</w:t>
      </w:r>
    </w:p>
    <w:p w14:paraId="7ADE1D09" w14:textId="77777777" w:rsidR="0049215A" w:rsidRDefault="0049215A" w:rsidP="0049215A">
      <w:pPr>
        <w:rPr>
          <w:rFonts w:ascii="Times New Roman" w:hAnsi="Times New Roman" w:cs="Times New Roman"/>
          <w:sz w:val="24"/>
          <w:szCs w:val="24"/>
        </w:rPr>
      </w:pPr>
      <w:r>
        <w:rPr>
          <w:rFonts w:ascii="Times New Roman" w:hAnsi="Times New Roman" w:cs="Times New Roman"/>
          <w:sz w:val="24"/>
          <w:szCs w:val="24"/>
        </w:rPr>
        <w:t>The current arrangement for Co-Chairing emanates from the 2009 Leuven/Louvain Communiqué, which stipulates (para. 24):</w:t>
      </w:r>
    </w:p>
    <w:p w14:paraId="360CD510" w14:textId="77777777" w:rsidR="0049215A" w:rsidRPr="00916413" w:rsidRDefault="0049215A" w:rsidP="0049215A">
      <w:pPr>
        <w:ind w:left="708"/>
        <w:rPr>
          <w:rFonts w:ascii="Times New Roman" w:hAnsi="Times New Roman" w:cs="Times New Roman"/>
          <w:i/>
          <w:iCs/>
        </w:rPr>
      </w:pPr>
      <w:r w:rsidRPr="00916413">
        <w:rPr>
          <w:rFonts w:ascii="Times New Roman" w:hAnsi="Times New Roman" w:cs="Times New Roman"/>
          <w:i/>
          <w:iCs/>
        </w:rPr>
        <w:t xml:space="preserve">The present </w:t>
      </w:r>
      <w:proofErr w:type="spellStart"/>
      <w:r w:rsidRPr="00916413">
        <w:rPr>
          <w:rFonts w:ascii="Times New Roman" w:hAnsi="Times New Roman" w:cs="Times New Roman"/>
          <w:i/>
          <w:iCs/>
        </w:rPr>
        <w:t>organisational</w:t>
      </w:r>
      <w:proofErr w:type="spellEnd"/>
      <w:r w:rsidRPr="00916413">
        <w:rPr>
          <w:rFonts w:ascii="Times New Roman" w:hAnsi="Times New Roman" w:cs="Times New Roman"/>
          <w:i/>
          <w:iCs/>
        </w:rPr>
        <w:t xml:space="preserve"> structure of the Bologna Process, </w:t>
      </w:r>
      <w:proofErr w:type="spellStart"/>
      <w:r w:rsidRPr="00916413">
        <w:rPr>
          <w:rFonts w:ascii="Times New Roman" w:hAnsi="Times New Roman" w:cs="Times New Roman"/>
          <w:i/>
          <w:iCs/>
        </w:rPr>
        <w:t>characterised</w:t>
      </w:r>
      <w:proofErr w:type="spellEnd"/>
      <w:r w:rsidRPr="00916413">
        <w:rPr>
          <w:rFonts w:ascii="Times New Roman" w:hAnsi="Times New Roman" w:cs="Times New Roman"/>
          <w:i/>
          <w:iCs/>
        </w:rPr>
        <w:t xml:space="preserve"> by the cooperation between governments, the academic community with its representative </w:t>
      </w:r>
      <w:proofErr w:type="spellStart"/>
      <w:r w:rsidRPr="00916413">
        <w:rPr>
          <w:rFonts w:ascii="Times New Roman" w:hAnsi="Times New Roman" w:cs="Times New Roman"/>
          <w:i/>
          <w:iCs/>
        </w:rPr>
        <w:t>organisations</w:t>
      </w:r>
      <w:proofErr w:type="spellEnd"/>
      <w:r w:rsidRPr="00916413">
        <w:rPr>
          <w:rFonts w:ascii="Times New Roman" w:hAnsi="Times New Roman" w:cs="Times New Roman"/>
          <w:i/>
          <w:iCs/>
        </w:rPr>
        <w:t>, and other stakeholders, is endorsed as being fit for purpose. In the future, the Bologna Process will be co-chaired by the country holding the EU presidency and a non-EU country.</w:t>
      </w:r>
    </w:p>
    <w:p w14:paraId="255684C8" w14:textId="77777777" w:rsidR="0049215A" w:rsidRDefault="0049215A" w:rsidP="0049215A">
      <w:pPr>
        <w:rPr>
          <w:rFonts w:ascii="Times New Roman" w:hAnsi="Times New Roman" w:cs="Times New Roman"/>
          <w:sz w:val="24"/>
          <w:szCs w:val="24"/>
        </w:rPr>
      </w:pPr>
      <w:r>
        <w:rPr>
          <w:rFonts w:ascii="Times New Roman" w:hAnsi="Times New Roman" w:cs="Times New Roman"/>
          <w:sz w:val="24"/>
          <w:szCs w:val="24"/>
        </w:rPr>
        <w:t>While the Communiqué stipulates that one Co-Chair be the country holding the EU presidency, it stipulates that the other Co-Chair be simply “a non-EU country” without stipulating how this country will be identified.</w:t>
      </w:r>
    </w:p>
    <w:p w14:paraId="0330A874" w14:textId="77777777" w:rsidR="0049215A" w:rsidRDefault="0049215A" w:rsidP="0049215A">
      <w:pPr>
        <w:rPr>
          <w:rFonts w:ascii="Times New Roman" w:hAnsi="Times New Roman" w:cs="Times New Roman"/>
          <w:sz w:val="24"/>
          <w:szCs w:val="24"/>
        </w:rPr>
      </w:pPr>
    </w:p>
    <w:p w14:paraId="7CBB1BAA" w14:textId="77777777" w:rsidR="0049215A" w:rsidRPr="00916413" w:rsidRDefault="0049215A" w:rsidP="0049215A">
      <w:pPr>
        <w:rPr>
          <w:rFonts w:ascii="Times New Roman" w:hAnsi="Times New Roman" w:cs="Times New Roman"/>
          <w:b/>
          <w:bCs/>
          <w:sz w:val="24"/>
          <w:szCs w:val="24"/>
        </w:rPr>
      </w:pPr>
      <w:r w:rsidRPr="00916413">
        <w:rPr>
          <w:rFonts w:ascii="Times New Roman" w:hAnsi="Times New Roman" w:cs="Times New Roman"/>
          <w:b/>
          <w:bCs/>
          <w:sz w:val="24"/>
          <w:szCs w:val="24"/>
        </w:rPr>
        <w:t>BFUG considerations of Co-Chairing arrangements</w:t>
      </w:r>
    </w:p>
    <w:p w14:paraId="31214B70" w14:textId="77777777" w:rsidR="0049215A" w:rsidRDefault="0049215A" w:rsidP="0049215A">
      <w:pPr>
        <w:rPr>
          <w:rFonts w:ascii="Times New Roman" w:hAnsi="Times New Roman" w:cs="Times New Roman"/>
          <w:sz w:val="24"/>
          <w:szCs w:val="24"/>
        </w:rPr>
      </w:pPr>
    </w:p>
    <w:p w14:paraId="6557C9D9" w14:textId="77777777" w:rsidR="0049215A" w:rsidRPr="00AC7D05" w:rsidRDefault="0049215A" w:rsidP="0049215A">
      <w:pPr>
        <w:rPr>
          <w:rFonts w:ascii="Times New Roman" w:hAnsi="Times New Roman" w:cs="Times New Roman"/>
          <w:b/>
          <w:bCs/>
          <w:i/>
          <w:iCs/>
          <w:sz w:val="24"/>
          <w:szCs w:val="24"/>
        </w:rPr>
      </w:pPr>
      <w:r w:rsidRPr="00AC7D05">
        <w:rPr>
          <w:rFonts w:ascii="Times New Roman" w:hAnsi="Times New Roman" w:cs="Times New Roman"/>
          <w:b/>
          <w:bCs/>
          <w:i/>
          <w:iCs/>
          <w:sz w:val="24"/>
          <w:szCs w:val="24"/>
        </w:rPr>
        <w:t>Establishing the arrangements</w:t>
      </w:r>
    </w:p>
    <w:p w14:paraId="73E77294" w14:textId="77777777" w:rsidR="0049215A" w:rsidRDefault="0049215A" w:rsidP="0049215A">
      <w:pPr>
        <w:rPr>
          <w:rFonts w:ascii="Times New Roman" w:hAnsi="Times New Roman" w:cs="Times New Roman"/>
          <w:sz w:val="24"/>
          <w:szCs w:val="24"/>
        </w:rPr>
      </w:pPr>
      <w:r>
        <w:rPr>
          <w:rFonts w:ascii="Times New Roman" w:hAnsi="Times New Roman" w:cs="Times New Roman"/>
          <w:sz w:val="24"/>
          <w:szCs w:val="24"/>
        </w:rPr>
        <w:t>Since the Ministerial Communiqué did not prescribe further arrangements for identification of the non-EU Co-Chair, this was left to the BFUG. The first meeting of the BFUG after the Leuven/Louvain-la-</w:t>
      </w:r>
      <w:proofErr w:type="spellStart"/>
      <w:r>
        <w:rPr>
          <w:rFonts w:ascii="Times New Roman" w:hAnsi="Times New Roman" w:cs="Times New Roman"/>
          <w:sz w:val="24"/>
          <w:szCs w:val="24"/>
        </w:rPr>
        <w:t>Neuve</w:t>
      </w:r>
      <w:proofErr w:type="spellEnd"/>
      <w:r>
        <w:rPr>
          <w:rFonts w:ascii="Times New Roman" w:hAnsi="Times New Roman" w:cs="Times New Roman"/>
          <w:sz w:val="24"/>
          <w:szCs w:val="24"/>
        </w:rPr>
        <w:t xml:space="preserve"> conference was held in Stockholm on 28 – 29 September 2009. Under item 5.2 Co-Chairing of the Bologna Process, the meeting report records:</w:t>
      </w:r>
    </w:p>
    <w:p w14:paraId="1123956C" w14:textId="77777777" w:rsidR="0049215A" w:rsidRPr="00916413" w:rsidRDefault="0049215A" w:rsidP="0049215A">
      <w:pPr>
        <w:ind w:left="284"/>
        <w:rPr>
          <w:rFonts w:ascii="Times New Roman" w:hAnsi="Times New Roman" w:cs="Times New Roman"/>
          <w:i/>
          <w:iCs/>
          <w:lang w:val="en-GB"/>
        </w:rPr>
      </w:pPr>
      <w:r w:rsidRPr="00916413">
        <w:rPr>
          <w:rFonts w:ascii="Times New Roman" w:hAnsi="Times New Roman" w:cs="Times New Roman"/>
          <w:i/>
          <w:iCs/>
          <w:lang w:val="en-GB"/>
        </w:rPr>
        <w:t xml:space="preserve">In line with </w:t>
      </w:r>
      <w:proofErr w:type="gramStart"/>
      <w:r w:rsidRPr="00916413">
        <w:rPr>
          <w:rFonts w:ascii="Times New Roman" w:hAnsi="Times New Roman" w:cs="Times New Roman"/>
          <w:i/>
          <w:iCs/>
          <w:lang w:val="en-GB"/>
        </w:rPr>
        <w:t>the majority of</w:t>
      </w:r>
      <w:proofErr w:type="gramEnd"/>
      <w:r w:rsidRPr="00916413">
        <w:rPr>
          <w:rFonts w:ascii="Times New Roman" w:hAnsi="Times New Roman" w:cs="Times New Roman"/>
          <w:i/>
          <w:iCs/>
          <w:lang w:val="en-GB"/>
        </w:rPr>
        <w:t xml:space="preserve"> the answers to the questionnaire to BFUG members on the co-chairing of the Bologna Process, the BFUG agreed on the following advice to be given to the Ministers on the co-chairing arrangement for the Bologna Process:</w:t>
      </w:r>
    </w:p>
    <w:p w14:paraId="1D281B3D" w14:textId="77777777" w:rsidR="0049215A" w:rsidRPr="00916413" w:rsidRDefault="0049215A" w:rsidP="0049215A">
      <w:pPr>
        <w:numPr>
          <w:ilvl w:val="0"/>
          <w:numId w:val="3"/>
        </w:numPr>
        <w:tabs>
          <w:tab w:val="clear" w:pos="644"/>
          <w:tab w:val="num" w:pos="928"/>
        </w:tabs>
        <w:ind w:left="928"/>
        <w:rPr>
          <w:rFonts w:ascii="Times New Roman" w:hAnsi="Times New Roman" w:cs="Times New Roman"/>
          <w:i/>
          <w:iCs/>
          <w:lang w:val="en-GB"/>
        </w:rPr>
      </w:pPr>
      <w:r w:rsidRPr="00916413">
        <w:rPr>
          <w:rFonts w:ascii="Times New Roman" w:hAnsi="Times New Roman" w:cs="Times New Roman"/>
          <w:i/>
          <w:iCs/>
          <w:lang w:val="en-GB"/>
        </w:rPr>
        <w:t>Both Chairs will act on equal footing</w:t>
      </w:r>
    </w:p>
    <w:p w14:paraId="26A9C62F" w14:textId="77777777" w:rsidR="0049215A" w:rsidRPr="00916413" w:rsidRDefault="0049215A" w:rsidP="0049215A">
      <w:pPr>
        <w:numPr>
          <w:ilvl w:val="0"/>
          <w:numId w:val="3"/>
        </w:numPr>
        <w:tabs>
          <w:tab w:val="clear" w:pos="644"/>
          <w:tab w:val="num" w:pos="928"/>
        </w:tabs>
        <w:ind w:left="928"/>
        <w:rPr>
          <w:rFonts w:ascii="Times New Roman" w:hAnsi="Times New Roman" w:cs="Times New Roman"/>
          <w:i/>
          <w:iCs/>
          <w:lang w:val="en-GB"/>
        </w:rPr>
      </w:pPr>
      <w:r w:rsidRPr="00916413">
        <w:rPr>
          <w:rFonts w:ascii="Times New Roman" w:hAnsi="Times New Roman" w:cs="Times New Roman"/>
          <w:i/>
          <w:iCs/>
          <w:lang w:val="en-GB"/>
        </w:rPr>
        <w:t>For the Chairs from the non-EU countries the alphabetical order will be followed, starting with Albania from 1 July 2010 onwards.</w:t>
      </w:r>
    </w:p>
    <w:p w14:paraId="5A24B670" w14:textId="77777777" w:rsidR="0049215A" w:rsidRPr="00916413" w:rsidRDefault="0049215A" w:rsidP="0049215A">
      <w:pPr>
        <w:numPr>
          <w:ilvl w:val="0"/>
          <w:numId w:val="3"/>
        </w:numPr>
        <w:tabs>
          <w:tab w:val="clear" w:pos="644"/>
          <w:tab w:val="num" w:pos="928"/>
        </w:tabs>
        <w:ind w:left="928"/>
        <w:rPr>
          <w:rFonts w:ascii="Times New Roman" w:hAnsi="Times New Roman" w:cs="Times New Roman"/>
          <w:i/>
          <w:iCs/>
          <w:lang w:val="en-GB"/>
        </w:rPr>
      </w:pPr>
      <w:r w:rsidRPr="00916413">
        <w:rPr>
          <w:rFonts w:ascii="Times New Roman" w:hAnsi="Times New Roman" w:cs="Times New Roman"/>
          <w:i/>
          <w:iCs/>
          <w:lang w:val="en-GB"/>
        </w:rPr>
        <w:t xml:space="preserve">The representation of the EU troika + 3 elected countries will be replaced by the two troikas of current, </w:t>
      </w:r>
      <w:proofErr w:type="gramStart"/>
      <w:r w:rsidRPr="00916413">
        <w:rPr>
          <w:rFonts w:ascii="Times New Roman" w:hAnsi="Times New Roman" w:cs="Times New Roman"/>
          <w:i/>
          <w:iCs/>
          <w:lang w:val="en-GB"/>
        </w:rPr>
        <w:t>incoming</w:t>
      </w:r>
      <w:proofErr w:type="gramEnd"/>
      <w:r w:rsidRPr="00916413">
        <w:rPr>
          <w:rFonts w:ascii="Times New Roman" w:hAnsi="Times New Roman" w:cs="Times New Roman"/>
          <w:i/>
          <w:iCs/>
          <w:lang w:val="en-GB"/>
        </w:rPr>
        <w:t xml:space="preserve"> and outgoing EU and non-EU Chairs. </w:t>
      </w:r>
    </w:p>
    <w:p w14:paraId="4D77DDD3" w14:textId="77777777" w:rsidR="0049215A" w:rsidRPr="00916413" w:rsidRDefault="0049215A" w:rsidP="0049215A">
      <w:pPr>
        <w:ind w:left="284"/>
        <w:rPr>
          <w:rFonts w:ascii="Times New Roman" w:hAnsi="Times New Roman" w:cs="Times New Roman"/>
          <w:i/>
          <w:iCs/>
          <w:lang w:val="en-GB"/>
        </w:rPr>
      </w:pPr>
    </w:p>
    <w:p w14:paraId="0A85BA27" w14:textId="77777777" w:rsidR="0049215A" w:rsidRPr="00916413" w:rsidRDefault="0049215A" w:rsidP="0049215A">
      <w:pPr>
        <w:ind w:left="284"/>
        <w:rPr>
          <w:rFonts w:ascii="Times New Roman" w:hAnsi="Times New Roman" w:cs="Times New Roman"/>
          <w:i/>
          <w:iCs/>
          <w:lang w:val="en-GB"/>
        </w:rPr>
      </w:pPr>
      <w:r w:rsidRPr="00916413">
        <w:rPr>
          <w:rFonts w:ascii="Times New Roman" w:hAnsi="Times New Roman" w:cs="Times New Roman"/>
          <w:i/>
          <w:iCs/>
          <w:lang w:val="en-GB"/>
        </w:rPr>
        <w:t>The following order of countries will be established until the Ministerial meeting of Bucharest in 2012, after which adjustments (</w:t>
      </w:r>
      <w:proofErr w:type="gramStart"/>
      <w:r w:rsidRPr="00916413">
        <w:rPr>
          <w:rFonts w:ascii="Times New Roman" w:hAnsi="Times New Roman" w:cs="Times New Roman"/>
          <w:i/>
          <w:iCs/>
          <w:lang w:val="en-GB"/>
        </w:rPr>
        <w:t>e.g.</w:t>
      </w:r>
      <w:proofErr w:type="gramEnd"/>
      <w:r w:rsidRPr="00916413">
        <w:rPr>
          <w:rFonts w:ascii="Times New Roman" w:hAnsi="Times New Roman" w:cs="Times New Roman"/>
          <w:i/>
          <w:iCs/>
          <w:lang w:val="en-GB"/>
        </w:rPr>
        <w:t xml:space="preserve"> if a non-EU country joins the EU in the meantime) can be made to the arrangement, if necessary. </w:t>
      </w:r>
      <w:r w:rsidRPr="004B2851">
        <w:rPr>
          <w:rFonts w:ascii="Times New Roman" w:hAnsi="Times New Roman" w:cs="Times New Roman"/>
          <w:i/>
          <w:iCs/>
          <w:lang w:val="en-GB"/>
        </w:rPr>
        <w:t>[This is followed by an overview of Co-Chairs for the period 2010 – 12; the Co-Chairing arrangements took effect as of 1 July 2010]</w:t>
      </w:r>
    </w:p>
    <w:p w14:paraId="47431D1E" w14:textId="77777777" w:rsidR="0049215A" w:rsidRDefault="0049215A" w:rsidP="0049215A">
      <w:pPr>
        <w:rPr>
          <w:rFonts w:ascii="Times New Roman" w:hAnsi="Times New Roman" w:cs="Times New Roman"/>
          <w:sz w:val="24"/>
          <w:szCs w:val="24"/>
          <w:lang w:val="en-GB"/>
        </w:rPr>
      </w:pPr>
      <w:r>
        <w:rPr>
          <w:rFonts w:ascii="Times New Roman" w:hAnsi="Times New Roman" w:cs="Times New Roman"/>
          <w:sz w:val="24"/>
          <w:szCs w:val="24"/>
          <w:lang w:val="en-GB"/>
        </w:rPr>
        <w:t>Two observations should be made in relation to this decision:</w:t>
      </w:r>
    </w:p>
    <w:p w14:paraId="74C0F584" w14:textId="77777777" w:rsidR="0049215A" w:rsidRPr="00AC7D05" w:rsidRDefault="0049215A" w:rsidP="0049215A">
      <w:pPr>
        <w:pStyle w:val="Listeavsnitt"/>
        <w:numPr>
          <w:ilvl w:val="0"/>
          <w:numId w:val="4"/>
        </w:numPr>
        <w:rPr>
          <w:rFonts w:ascii="Times New Roman" w:hAnsi="Times New Roman" w:cs="Times New Roman"/>
          <w:sz w:val="24"/>
          <w:szCs w:val="24"/>
          <w:lang w:val="en-GB"/>
        </w:rPr>
      </w:pPr>
      <w:r w:rsidRPr="00AC7D05">
        <w:rPr>
          <w:rFonts w:ascii="Times New Roman" w:hAnsi="Times New Roman" w:cs="Times New Roman"/>
          <w:sz w:val="24"/>
          <w:szCs w:val="24"/>
          <w:lang w:val="en-GB"/>
        </w:rPr>
        <w:lastRenderedPageBreak/>
        <w:t>While the BFUG “agreed on the following advice to be given to the Ministers on the co-chairing arrangement for the Bologna Process”, no further reference to the co-chairing arrangements can be found in the 2010 Budapest-Vienna Declaration (adopted by the Mini</w:t>
      </w:r>
      <w:r>
        <w:rPr>
          <w:rFonts w:ascii="Times New Roman" w:hAnsi="Times New Roman" w:cs="Times New Roman"/>
          <w:sz w:val="24"/>
          <w:szCs w:val="24"/>
          <w:lang w:val="en-GB"/>
        </w:rPr>
        <w:t>s</w:t>
      </w:r>
      <w:r w:rsidRPr="00AC7D05">
        <w:rPr>
          <w:rFonts w:ascii="Times New Roman" w:hAnsi="Times New Roman" w:cs="Times New Roman"/>
          <w:sz w:val="24"/>
          <w:szCs w:val="24"/>
          <w:lang w:val="en-GB"/>
        </w:rPr>
        <w:t>t</w:t>
      </w:r>
      <w:r>
        <w:rPr>
          <w:rFonts w:ascii="Times New Roman" w:hAnsi="Times New Roman" w:cs="Times New Roman"/>
          <w:sz w:val="24"/>
          <w:szCs w:val="24"/>
          <w:lang w:val="en-GB"/>
        </w:rPr>
        <w:t>e</w:t>
      </w:r>
      <w:r w:rsidRPr="00AC7D05">
        <w:rPr>
          <w:rFonts w:ascii="Times New Roman" w:hAnsi="Times New Roman" w:cs="Times New Roman"/>
          <w:sz w:val="24"/>
          <w:szCs w:val="24"/>
          <w:lang w:val="en-GB"/>
        </w:rPr>
        <w:t xml:space="preserve">rial conference to which the BFUG’s advice was directed) nor in any subsequent Communiqué.  It must therefore be assumed that Ministers </w:t>
      </w:r>
      <w:r>
        <w:rPr>
          <w:rFonts w:ascii="Times New Roman" w:hAnsi="Times New Roman" w:cs="Times New Roman"/>
          <w:sz w:val="24"/>
          <w:szCs w:val="24"/>
          <w:lang w:val="en-GB"/>
        </w:rPr>
        <w:t>were</w:t>
      </w:r>
      <w:r w:rsidRPr="00AC7D05">
        <w:rPr>
          <w:rFonts w:ascii="Times New Roman" w:hAnsi="Times New Roman" w:cs="Times New Roman"/>
          <w:sz w:val="24"/>
          <w:szCs w:val="24"/>
          <w:lang w:val="en-GB"/>
        </w:rPr>
        <w:t xml:space="preserve"> satisfied that the practical Co-Chairing arrangements are within the competence of the BFUG to decide, within the limits of the Leuven/Louvain-la-</w:t>
      </w:r>
      <w:proofErr w:type="spellStart"/>
      <w:r w:rsidRPr="00AC7D05">
        <w:rPr>
          <w:rFonts w:ascii="Times New Roman" w:hAnsi="Times New Roman" w:cs="Times New Roman"/>
          <w:sz w:val="24"/>
          <w:szCs w:val="24"/>
          <w:lang w:val="en-GB"/>
        </w:rPr>
        <w:t>Neuve</w:t>
      </w:r>
      <w:proofErr w:type="spellEnd"/>
      <w:r w:rsidRPr="00AC7D05">
        <w:rPr>
          <w:rFonts w:ascii="Times New Roman" w:hAnsi="Times New Roman" w:cs="Times New Roman"/>
          <w:sz w:val="24"/>
          <w:szCs w:val="24"/>
          <w:lang w:val="en-GB"/>
        </w:rPr>
        <w:t xml:space="preserve"> Communiqué.</w:t>
      </w:r>
    </w:p>
    <w:p w14:paraId="2997BF31" w14:textId="77777777" w:rsidR="0049215A" w:rsidRPr="00AC7D05" w:rsidRDefault="0049215A" w:rsidP="0049215A">
      <w:pPr>
        <w:pStyle w:val="Listeavsnitt"/>
        <w:numPr>
          <w:ilvl w:val="0"/>
          <w:numId w:val="4"/>
        </w:numPr>
        <w:rPr>
          <w:rFonts w:ascii="Times New Roman" w:hAnsi="Times New Roman" w:cs="Times New Roman"/>
          <w:sz w:val="24"/>
          <w:szCs w:val="24"/>
          <w:lang w:val="en-GB"/>
        </w:rPr>
      </w:pPr>
      <w:r w:rsidRPr="00AC7D05">
        <w:rPr>
          <w:rFonts w:ascii="Times New Roman" w:hAnsi="Times New Roman" w:cs="Times New Roman"/>
          <w:sz w:val="24"/>
          <w:szCs w:val="24"/>
          <w:lang w:val="en-GB"/>
        </w:rPr>
        <w:t>The decision establishes that non-EU Co-Chairmanships be by alphabetical order. However, the decision also stipulates that after the 201</w:t>
      </w:r>
      <w:r>
        <w:rPr>
          <w:rFonts w:ascii="Times New Roman" w:hAnsi="Times New Roman" w:cs="Times New Roman"/>
          <w:sz w:val="24"/>
          <w:szCs w:val="24"/>
          <w:lang w:val="en-GB"/>
        </w:rPr>
        <w:t>2</w:t>
      </w:r>
      <w:r w:rsidRPr="00AC7D05">
        <w:rPr>
          <w:rFonts w:ascii="Times New Roman" w:hAnsi="Times New Roman" w:cs="Times New Roman"/>
          <w:sz w:val="24"/>
          <w:szCs w:val="24"/>
          <w:lang w:val="en-GB"/>
        </w:rPr>
        <w:t xml:space="preserve"> Ministerial Conference, adjustments may be made to this arrangement.  The case of a non-EU country joining the EU is mentioned as an example of a situation in which adjustments would be required, but this is explicitly mentioned as an example (“</w:t>
      </w:r>
      <w:proofErr w:type="gramStart"/>
      <w:r w:rsidRPr="00AC7D05">
        <w:rPr>
          <w:rFonts w:ascii="Times New Roman" w:hAnsi="Times New Roman" w:cs="Times New Roman"/>
          <w:sz w:val="24"/>
          <w:szCs w:val="24"/>
          <w:lang w:val="en-GB"/>
        </w:rPr>
        <w:t>e.g.</w:t>
      </w:r>
      <w:proofErr w:type="gramEnd"/>
      <w:r w:rsidRPr="00AC7D05">
        <w:rPr>
          <w:rFonts w:ascii="Times New Roman" w:hAnsi="Times New Roman" w:cs="Times New Roman"/>
          <w:sz w:val="24"/>
          <w:szCs w:val="24"/>
          <w:lang w:val="en-GB"/>
        </w:rPr>
        <w:t xml:space="preserve">”). </w:t>
      </w:r>
      <w:proofErr w:type="gramStart"/>
      <w:r w:rsidRPr="00AC7D05">
        <w:rPr>
          <w:rFonts w:ascii="Times New Roman" w:hAnsi="Times New Roman" w:cs="Times New Roman"/>
          <w:sz w:val="24"/>
          <w:szCs w:val="24"/>
          <w:lang w:val="en-GB"/>
        </w:rPr>
        <w:t>By definition, an</w:t>
      </w:r>
      <w:proofErr w:type="gramEnd"/>
      <w:r w:rsidRPr="00AC7D05">
        <w:rPr>
          <w:rFonts w:ascii="Times New Roman" w:hAnsi="Times New Roman" w:cs="Times New Roman"/>
          <w:sz w:val="24"/>
          <w:szCs w:val="24"/>
          <w:lang w:val="en-GB"/>
        </w:rPr>
        <w:t xml:space="preserve"> example does not constitute an exhaustive list, and the BFUG therefore considered that other reasons could also lead to reconsidering the co-chairing arrangements.</w:t>
      </w:r>
    </w:p>
    <w:p w14:paraId="3D8E868E" w14:textId="77777777" w:rsidR="0049215A" w:rsidRDefault="0049215A" w:rsidP="0049215A">
      <w:pPr>
        <w:rPr>
          <w:rFonts w:ascii="Times New Roman" w:hAnsi="Times New Roman" w:cs="Times New Roman"/>
          <w:sz w:val="24"/>
          <w:szCs w:val="24"/>
          <w:lang w:val="en-GB"/>
        </w:rPr>
      </w:pPr>
    </w:p>
    <w:p w14:paraId="1FCCC191" w14:textId="77777777" w:rsidR="0049215A" w:rsidRPr="00845D0B" w:rsidRDefault="0049215A" w:rsidP="0049215A">
      <w:pPr>
        <w:rPr>
          <w:rFonts w:ascii="Times New Roman" w:hAnsi="Times New Roman" w:cs="Times New Roman"/>
          <w:b/>
          <w:bCs/>
          <w:sz w:val="24"/>
          <w:szCs w:val="24"/>
          <w:lang w:val="en-GB"/>
        </w:rPr>
      </w:pPr>
      <w:r w:rsidRPr="00845D0B">
        <w:rPr>
          <w:rFonts w:ascii="Times New Roman" w:hAnsi="Times New Roman" w:cs="Times New Roman"/>
          <w:b/>
          <w:bCs/>
          <w:sz w:val="24"/>
          <w:szCs w:val="24"/>
          <w:lang w:val="en-GB"/>
        </w:rPr>
        <w:t>The first adjustments</w:t>
      </w:r>
    </w:p>
    <w:p w14:paraId="0D2A9233" w14:textId="77777777" w:rsidR="0049215A" w:rsidRDefault="0049215A" w:rsidP="0049215A">
      <w:pPr>
        <w:rPr>
          <w:rFonts w:ascii="Times New Roman" w:hAnsi="Times New Roman" w:cs="Times New Roman"/>
          <w:sz w:val="24"/>
          <w:szCs w:val="24"/>
          <w:lang w:val="en-GB"/>
        </w:rPr>
      </w:pPr>
      <w:r>
        <w:rPr>
          <w:rFonts w:ascii="Times New Roman" w:hAnsi="Times New Roman" w:cs="Times New Roman"/>
          <w:sz w:val="24"/>
          <w:szCs w:val="24"/>
          <w:lang w:val="en-GB"/>
        </w:rPr>
        <w:t xml:space="preserve">The fist adjustments to the Co-Chairing arrangements were made already in the 2012 – 15 work period, when the Holy See asked for a modification to enable it to co-chair with Italy. This modification would, however, have implied that Iceland would co-chair the BFUG while simultaneously chairing the Nordic Council of Ministers, which would have been a demanding task.  A further change was therefore made, so that the order </w:t>
      </w:r>
      <w:r w:rsidRPr="000A4064">
        <w:rPr>
          <w:rFonts w:ascii="Times New Roman" w:hAnsi="Times New Roman" w:cs="Times New Roman"/>
          <w:sz w:val="24"/>
          <w:szCs w:val="24"/>
          <w:lang w:val="en-GB"/>
        </w:rPr>
        <w:t xml:space="preserve">of Co-Chairs </w:t>
      </w:r>
      <w:r>
        <w:rPr>
          <w:rFonts w:ascii="Times New Roman" w:hAnsi="Times New Roman" w:cs="Times New Roman"/>
          <w:sz w:val="24"/>
          <w:szCs w:val="24"/>
          <w:lang w:val="en-GB"/>
        </w:rPr>
        <w:t xml:space="preserve">was changed also between Iceland and Kazakhstan. </w:t>
      </w:r>
    </w:p>
    <w:p w14:paraId="35375CAF" w14:textId="77777777" w:rsidR="0049215A" w:rsidRDefault="0049215A" w:rsidP="0049215A">
      <w:pPr>
        <w:rPr>
          <w:rFonts w:ascii="Times New Roman" w:hAnsi="Times New Roman" w:cs="Times New Roman"/>
          <w:sz w:val="24"/>
          <w:szCs w:val="24"/>
          <w:lang w:val="en-GB"/>
        </w:rPr>
      </w:pPr>
      <w:r>
        <w:rPr>
          <w:rFonts w:ascii="Times New Roman" w:hAnsi="Times New Roman" w:cs="Times New Roman"/>
          <w:sz w:val="24"/>
          <w:szCs w:val="24"/>
          <w:lang w:val="en-GB"/>
        </w:rPr>
        <w:t>The report of the BFUG meeting held in Copenhagen on 19 – 20 March 2012 records that:</w:t>
      </w:r>
    </w:p>
    <w:p w14:paraId="27EB7B38" w14:textId="77777777" w:rsidR="0049215A" w:rsidRPr="00A72C00" w:rsidRDefault="0049215A" w:rsidP="0049215A">
      <w:pPr>
        <w:ind w:left="708"/>
        <w:rPr>
          <w:rFonts w:ascii="Times New Roman" w:hAnsi="Times New Roman" w:cs="Times New Roman"/>
          <w:i/>
          <w:iCs/>
          <w:lang w:val="en-GB"/>
        </w:rPr>
      </w:pPr>
      <w:r w:rsidRPr="00A72C00">
        <w:rPr>
          <w:rFonts w:ascii="Times New Roman" w:hAnsi="Times New Roman" w:cs="Times New Roman"/>
          <w:i/>
          <w:iCs/>
          <w:lang w:val="en-GB"/>
        </w:rPr>
        <w:t>The BFUG Secretariat informed the audience on a request from the Holy See to change the BFUG chairing order, so that they chair together with Italy in the first semester of 2013 and Greece with Iceland in the second semester. All four concerned EHEA members have agreed to this solution. The proposal was accepted by the BFUG and the co-chairing order will be changed accordingly on the EHEA website.</w:t>
      </w:r>
    </w:p>
    <w:p w14:paraId="0FE2DE6D" w14:textId="77777777" w:rsidR="0049215A" w:rsidRDefault="0049215A" w:rsidP="0049215A">
      <w:pPr>
        <w:rPr>
          <w:rFonts w:ascii="Times New Roman" w:hAnsi="Times New Roman" w:cs="Times New Roman"/>
          <w:sz w:val="24"/>
          <w:szCs w:val="24"/>
          <w:lang w:val="en-GB"/>
        </w:rPr>
      </w:pPr>
      <w:r>
        <w:rPr>
          <w:rFonts w:ascii="Times New Roman" w:hAnsi="Times New Roman" w:cs="Times New Roman"/>
          <w:sz w:val="24"/>
          <w:szCs w:val="24"/>
          <w:lang w:val="en-GB"/>
        </w:rPr>
        <w:t>Rather than a BFUG decision, the report stipulates that the BFUG Secretariat “informed the audience”; the information was presented under Any other business, an item under which no decisions are normally made, and there does not seem to have been a document for this issue.</w:t>
      </w:r>
    </w:p>
    <w:p w14:paraId="0D7BAF3A" w14:textId="77777777" w:rsidR="0049215A" w:rsidRDefault="0049215A" w:rsidP="0049215A">
      <w:pPr>
        <w:rPr>
          <w:rFonts w:ascii="Times New Roman" w:hAnsi="Times New Roman" w:cs="Times New Roman"/>
          <w:sz w:val="24"/>
          <w:szCs w:val="24"/>
          <w:lang w:val="en-GB"/>
        </w:rPr>
      </w:pPr>
      <w:r>
        <w:rPr>
          <w:rFonts w:ascii="Times New Roman" w:hAnsi="Times New Roman" w:cs="Times New Roman"/>
          <w:sz w:val="24"/>
          <w:szCs w:val="24"/>
          <w:lang w:val="en-GB"/>
        </w:rPr>
        <w:t xml:space="preserve">There was, however, a decision at the subsequent meeting of the BFUG, in Nicosia on 28 – 29 August 2012, which was the first meeting of the BFUG after the Bucharest Ministerial Conference and therefore in the 2012 – 15 work </w:t>
      </w:r>
      <w:proofErr w:type="gramStart"/>
      <w:r>
        <w:rPr>
          <w:rFonts w:ascii="Times New Roman" w:hAnsi="Times New Roman" w:cs="Times New Roman"/>
          <w:sz w:val="24"/>
          <w:szCs w:val="24"/>
          <w:lang w:val="en-GB"/>
        </w:rPr>
        <w:t>program</w:t>
      </w:r>
      <w:proofErr w:type="gramEnd"/>
      <w:r>
        <w:rPr>
          <w:rFonts w:ascii="Times New Roman" w:hAnsi="Times New Roman" w:cs="Times New Roman"/>
          <w:sz w:val="24"/>
          <w:szCs w:val="24"/>
          <w:lang w:val="en-GB"/>
        </w:rPr>
        <w:t>.  Under (part of) item 4, the report records that:</w:t>
      </w:r>
    </w:p>
    <w:p w14:paraId="5CFDFD50" w14:textId="77777777" w:rsidR="0049215A" w:rsidRDefault="0049215A" w:rsidP="0049215A">
      <w:pPr>
        <w:rPr>
          <w:rFonts w:ascii="Times New Roman" w:hAnsi="Times New Roman" w:cs="Times New Roman"/>
          <w:sz w:val="24"/>
          <w:szCs w:val="24"/>
          <w:lang w:val="en-GB"/>
        </w:rPr>
      </w:pPr>
    </w:p>
    <w:p w14:paraId="16EBDD93" w14:textId="77777777" w:rsidR="0049215A" w:rsidRPr="009F636A" w:rsidRDefault="0049215A" w:rsidP="0049215A">
      <w:pPr>
        <w:ind w:left="708"/>
        <w:rPr>
          <w:rFonts w:ascii="Times New Roman" w:hAnsi="Times New Roman" w:cs="Times New Roman"/>
          <w:i/>
          <w:iCs/>
        </w:rPr>
      </w:pPr>
      <w:r w:rsidRPr="009F636A">
        <w:rPr>
          <w:rFonts w:ascii="Times New Roman" w:hAnsi="Times New Roman" w:cs="Times New Roman"/>
          <w:i/>
          <w:iCs/>
        </w:rPr>
        <w:t xml:space="preserve">The Head of the Bologna Secretariat introduced the main revisions made in “the Information on the Bologna Follow-up Group (BFUG) Proceedings” document, which was approved in 2011 in </w:t>
      </w:r>
      <w:proofErr w:type="spellStart"/>
      <w:r w:rsidRPr="009F636A">
        <w:rPr>
          <w:rFonts w:ascii="Times New Roman" w:hAnsi="Times New Roman" w:cs="Times New Roman"/>
          <w:i/>
          <w:iCs/>
        </w:rPr>
        <w:t>Gödöllő</w:t>
      </w:r>
      <w:proofErr w:type="spellEnd"/>
      <w:r w:rsidRPr="009F636A">
        <w:rPr>
          <w:rFonts w:ascii="Times New Roman" w:hAnsi="Times New Roman" w:cs="Times New Roman"/>
          <w:i/>
          <w:iCs/>
        </w:rPr>
        <w:t xml:space="preserve">. In the chapter of the document describing the functions of the BFUG meeting (page 6, line 232), the new chairing order proposed during the BFUG Copenhagen II meeting was presented. In this context, the representative of Iceland underlined that they had agreed to that change informally, but the final confirmation had not been received yet.  They also informed the BFUG that Iceland would be chairing the Nordic Council of Ministers </w:t>
      </w:r>
      <w:r w:rsidRPr="009F636A">
        <w:rPr>
          <w:rFonts w:ascii="Times New Roman" w:hAnsi="Times New Roman" w:cs="Times New Roman"/>
          <w:i/>
          <w:iCs/>
        </w:rPr>
        <w:lastRenderedPageBreak/>
        <w:t xml:space="preserve">during the entire year of 2014. </w:t>
      </w:r>
      <w:proofErr w:type="gramStart"/>
      <w:r w:rsidRPr="009F636A">
        <w:rPr>
          <w:rFonts w:ascii="Times New Roman" w:hAnsi="Times New Roman" w:cs="Times New Roman"/>
          <w:i/>
          <w:iCs/>
        </w:rPr>
        <w:t>Taking into account</w:t>
      </w:r>
      <w:proofErr w:type="gramEnd"/>
      <w:r w:rsidRPr="009F636A">
        <w:rPr>
          <w:rFonts w:ascii="Times New Roman" w:hAnsi="Times New Roman" w:cs="Times New Roman"/>
          <w:i/>
          <w:iCs/>
        </w:rPr>
        <w:t xml:space="preserve"> the small staff working for higher education, Iceland requested the BFUG Secretariat to investigate the possibility of arranging its Chairmanship during another period. </w:t>
      </w:r>
    </w:p>
    <w:p w14:paraId="71A01F60" w14:textId="77777777" w:rsidR="0049215A" w:rsidRDefault="0049215A" w:rsidP="0049215A">
      <w:pPr>
        <w:rPr>
          <w:rFonts w:ascii="Times New Roman" w:hAnsi="Times New Roman" w:cs="Times New Roman"/>
          <w:b/>
          <w:bCs/>
          <w:i/>
          <w:iCs/>
          <w:sz w:val="24"/>
          <w:szCs w:val="24"/>
        </w:rPr>
      </w:pPr>
    </w:p>
    <w:p w14:paraId="26E090F3" w14:textId="77777777" w:rsidR="0049215A" w:rsidRPr="000A4064" w:rsidRDefault="0049215A" w:rsidP="0049215A">
      <w:pPr>
        <w:rPr>
          <w:rFonts w:ascii="Times New Roman" w:hAnsi="Times New Roman" w:cs="Times New Roman"/>
          <w:b/>
          <w:bCs/>
          <w:i/>
          <w:iCs/>
          <w:sz w:val="24"/>
          <w:szCs w:val="24"/>
        </w:rPr>
      </w:pPr>
      <w:r w:rsidRPr="000A4064">
        <w:rPr>
          <w:rFonts w:ascii="Times New Roman" w:hAnsi="Times New Roman" w:cs="Times New Roman"/>
          <w:b/>
          <w:bCs/>
          <w:i/>
          <w:iCs/>
          <w:sz w:val="24"/>
          <w:szCs w:val="24"/>
        </w:rPr>
        <w:t xml:space="preserve">Subsequent modifications </w:t>
      </w:r>
    </w:p>
    <w:p w14:paraId="1025837C" w14:textId="77777777" w:rsidR="0049215A" w:rsidRDefault="0049215A" w:rsidP="0049215A">
      <w:pPr>
        <w:rPr>
          <w:rFonts w:ascii="Times New Roman" w:hAnsi="Times New Roman" w:cs="Times New Roman"/>
          <w:sz w:val="24"/>
          <w:szCs w:val="24"/>
        </w:rPr>
      </w:pPr>
      <w:r>
        <w:rPr>
          <w:rFonts w:ascii="Times New Roman" w:hAnsi="Times New Roman" w:cs="Times New Roman"/>
          <w:sz w:val="24"/>
          <w:szCs w:val="24"/>
        </w:rPr>
        <w:t xml:space="preserve">In other words, the BFUG accepted it has the competence to decide on and modify co-chairing arrangements.  This was confirmed in two further cases in the 2018 – 20 work period, when first the United Kingdom – </w:t>
      </w:r>
      <w:proofErr w:type="gramStart"/>
      <w:r>
        <w:rPr>
          <w:rFonts w:ascii="Times New Roman" w:hAnsi="Times New Roman" w:cs="Times New Roman"/>
          <w:sz w:val="24"/>
          <w:szCs w:val="24"/>
        </w:rPr>
        <w:t>as a consequence of</w:t>
      </w:r>
      <w:proofErr w:type="gramEnd"/>
      <w:r>
        <w:rPr>
          <w:rFonts w:ascii="Times New Roman" w:hAnsi="Times New Roman" w:cs="Times New Roman"/>
          <w:sz w:val="24"/>
          <w:szCs w:val="24"/>
        </w:rPr>
        <w:t xml:space="preserve"> Brexit – was accepted as a non-EU Co-Chair in autumn 2020 and it was then decided that Albania – as host of the 2024 Ministerial conference and therefore Vice-Chair throughout the 2021 – 24 work program – would not simultaneously co-chair the BFUG during part of this period.   The minutes of the Kyiv BFUG (4 – 5 March 2020) record that:</w:t>
      </w:r>
    </w:p>
    <w:p w14:paraId="0A31F149" w14:textId="77777777" w:rsidR="0049215A" w:rsidRPr="00D70A9F" w:rsidRDefault="0049215A" w:rsidP="0049215A">
      <w:pPr>
        <w:ind w:left="708"/>
        <w:rPr>
          <w:rFonts w:ascii="Times New Roman" w:hAnsi="Times New Roman" w:cs="Times New Roman"/>
          <w:i/>
          <w:iCs/>
        </w:rPr>
      </w:pPr>
      <w:r w:rsidRPr="00D70A9F">
        <w:rPr>
          <w:rFonts w:ascii="Times New Roman" w:hAnsi="Times New Roman" w:cs="Times New Roman"/>
          <w:i/>
          <w:iCs/>
        </w:rPr>
        <w:t xml:space="preserve">The request from Germany </w:t>
      </w:r>
      <w:proofErr w:type="gramStart"/>
      <w:r w:rsidRPr="00D70A9F">
        <w:rPr>
          <w:rFonts w:ascii="Times New Roman" w:hAnsi="Times New Roman" w:cs="Times New Roman"/>
          <w:i/>
          <w:iCs/>
        </w:rPr>
        <w:t>in regard to</w:t>
      </w:r>
      <w:proofErr w:type="gramEnd"/>
      <w:r w:rsidRPr="00D70A9F">
        <w:rPr>
          <w:rFonts w:ascii="Times New Roman" w:hAnsi="Times New Roman" w:cs="Times New Roman"/>
          <w:i/>
          <w:iCs/>
        </w:rPr>
        <w:t xml:space="preserve"> its Autumn 2020 BFUG Co-chairmanship with the United Kingdom was approved via electronic consultation and they are now incoming Co-chairs. The BFUG should discuss the procedures to follow in the case of an EU country wanting to host the BFUG Secretariat and Ministerial Conference during the period it also holds the Presidency of the Council of the EU.</w:t>
      </w:r>
    </w:p>
    <w:p w14:paraId="39022AB4" w14:textId="77777777" w:rsidR="0049215A" w:rsidRDefault="0049215A" w:rsidP="0049215A">
      <w:pPr>
        <w:rPr>
          <w:rFonts w:ascii="Times New Roman" w:hAnsi="Times New Roman" w:cs="Times New Roman"/>
          <w:sz w:val="24"/>
          <w:szCs w:val="24"/>
        </w:rPr>
      </w:pPr>
      <w:r>
        <w:rPr>
          <w:rFonts w:ascii="Times New Roman" w:hAnsi="Times New Roman" w:cs="Times New Roman"/>
          <w:sz w:val="24"/>
          <w:szCs w:val="24"/>
        </w:rPr>
        <w:t>The “request from Germany” refers to an issue raised under Any other business at the preceding BFUG meeting, held in Helsinki on 12 – 13 November 2019:</w:t>
      </w:r>
    </w:p>
    <w:p w14:paraId="232D032D" w14:textId="77777777" w:rsidR="0049215A" w:rsidRPr="004565C8" w:rsidRDefault="0049215A" w:rsidP="0049215A">
      <w:pPr>
        <w:ind w:left="708"/>
        <w:rPr>
          <w:rFonts w:ascii="Times New Roman" w:hAnsi="Times New Roman" w:cs="Times New Roman"/>
          <w:i/>
          <w:iCs/>
        </w:rPr>
      </w:pPr>
      <w:r w:rsidRPr="00D70A9F">
        <w:rPr>
          <w:rFonts w:ascii="Times New Roman" w:hAnsi="Times New Roman" w:cs="Times New Roman"/>
          <w:i/>
          <w:iCs/>
        </w:rPr>
        <w:t xml:space="preserve">Germany asked the BFUG to address the issue of co-chairing arrangements of the BFUG after the Rome Ministerial conference starting in the 2nd semester of 2020. Depending on the fate of the Brexit, Germany would co-chair with Albania or with the UK. Considering the need to clarify and start work for their semester, Germany asked the BFUG to approve their request to co-chair with the UK. The BFUG decided that the decision of the next co-chairs will be taken according to the written procedure and the decision should be made after electronic consultations. In addition, the question was raised how to deal with the situation that would develop if a country applying to host the 2023 Ministerial Conference will have a Co-Chairing responsibility during the same period. This question needs to be revisited in the </w:t>
      </w:r>
      <w:r w:rsidRPr="004565C8">
        <w:rPr>
          <w:rFonts w:ascii="Times New Roman" w:hAnsi="Times New Roman" w:cs="Times New Roman"/>
          <w:i/>
          <w:iCs/>
        </w:rPr>
        <w:t>next BFUG meetings.</w:t>
      </w:r>
    </w:p>
    <w:p w14:paraId="10DF8947" w14:textId="77777777" w:rsidR="0049215A" w:rsidRPr="004565C8" w:rsidRDefault="0049215A" w:rsidP="0049215A">
      <w:pPr>
        <w:rPr>
          <w:rFonts w:ascii="Times New Roman" w:hAnsi="Times New Roman" w:cs="Times New Roman"/>
          <w:sz w:val="24"/>
          <w:szCs w:val="24"/>
          <w:lang w:val="en-GB"/>
        </w:rPr>
      </w:pPr>
    </w:p>
    <w:p w14:paraId="6AA2178C" w14:textId="77777777" w:rsidR="0049215A" w:rsidRPr="004565C8" w:rsidRDefault="0049215A" w:rsidP="0049215A">
      <w:pPr>
        <w:rPr>
          <w:rFonts w:ascii="Times New Roman" w:hAnsi="Times New Roman" w:cs="Times New Roman"/>
          <w:b/>
          <w:bCs/>
          <w:sz w:val="24"/>
          <w:szCs w:val="24"/>
          <w:lang w:val="en-GB"/>
        </w:rPr>
      </w:pPr>
      <w:r w:rsidRPr="004565C8">
        <w:rPr>
          <w:rFonts w:ascii="Times New Roman" w:hAnsi="Times New Roman" w:cs="Times New Roman"/>
          <w:b/>
          <w:bCs/>
          <w:sz w:val="24"/>
          <w:szCs w:val="24"/>
          <w:lang w:val="en-GB"/>
        </w:rPr>
        <w:t>Excerpt of the report of the BFUG meeting held in Riga on 24 – 25 March 2015, item 8 BFUG opinions on the applications to the EHEA accession (</w:t>
      </w:r>
      <w:r w:rsidRPr="004565C8">
        <w:rPr>
          <w:rFonts w:ascii="Times New Roman" w:hAnsi="Times New Roman" w:cs="Times New Roman"/>
          <w:b/>
          <w:bCs/>
          <w:i/>
          <w:iCs/>
          <w:sz w:val="24"/>
          <w:szCs w:val="24"/>
          <w:lang w:val="en-GB"/>
        </w:rPr>
        <w:t>sic</w:t>
      </w:r>
      <w:r w:rsidRPr="004565C8">
        <w:rPr>
          <w:rFonts w:ascii="Times New Roman" w:hAnsi="Times New Roman" w:cs="Times New Roman"/>
          <w:b/>
          <w:bCs/>
          <w:sz w:val="24"/>
          <w:szCs w:val="24"/>
          <w:lang w:val="en-GB"/>
        </w:rPr>
        <w:t>)</w:t>
      </w:r>
    </w:p>
    <w:p w14:paraId="676E3CE2" w14:textId="77777777" w:rsidR="0049215A" w:rsidRPr="004565C8" w:rsidRDefault="0049215A" w:rsidP="0049215A">
      <w:pPr>
        <w:rPr>
          <w:rFonts w:ascii="Times New Roman" w:hAnsi="Times New Roman" w:cs="Times New Roman"/>
          <w:sz w:val="24"/>
          <w:szCs w:val="24"/>
        </w:rPr>
      </w:pPr>
    </w:p>
    <w:p w14:paraId="0B22A0F1" w14:textId="543B9A22" w:rsidR="0049215A" w:rsidRPr="004565C8" w:rsidRDefault="0049215A" w:rsidP="0049215A">
      <w:pPr>
        <w:spacing w:after="240" w:line="276" w:lineRule="auto"/>
        <w:jc w:val="both"/>
        <w:rPr>
          <w:rFonts w:ascii="Verdana" w:eastAsia="Calibri" w:hAnsi="Verdana" w:cs="Times New Roman"/>
          <w:sz w:val="20"/>
          <w:szCs w:val="20"/>
          <w:lang w:val="en-GB"/>
        </w:rPr>
      </w:pPr>
      <w:proofErr w:type="gramStart"/>
      <w:r w:rsidRPr="004565C8">
        <w:rPr>
          <w:rFonts w:ascii="Verdana" w:eastAsia="Calibri" w:hAnsi="Verdana" w:cs="Times New Roman"/>
          <w:sz w:val="20"/>
          <w:szCs w:val="20"/>
          <w:lang w:val="en-GB"/>
        </w:rPr>
        <w:t>With regard to</w:t>
      </w:r>
      <w:proofErr w:type="gramEnd"/>
      <w:r w:rsidRPr="004565C8">
        <w:rPr>
          <w:rFonts w:ascii="Verdana" w:eastAsia="Calibri" w:hAnsi="Verdana" w:cs="Times New Roman"/>
          <w:sz w:val="20"/>
          <w:szCs w:val="20"/>
          <w:lang w:val="en-GB"/>
        </w:rPr>
        <w:t xml:space="preserve"> the EHEA accession application of Belarus, Mr. </w:t>
      </w:r>
      <w:r w:rsidRPr="004565C8">
        <w:rPr>
          <w:rFonts w:ascii="Verdana" w:eastAsia="Calibri" w:hAnsi="Verdana" w:cs="Calibri"/>
          <w:color w:val="000000"/>
          <w:sz w:val="20"/>
          <w:szCs w:val="20"/>
          <w:lang w:val="en-GB"/>
        </w:rPr>
        <w:t>Sjur Bergan</w:t>
      </w:r>
      <w:r w:rsidRPr="004565C8">
        <w:rPr>
          <w:rFonts w:ascii="Verdana" w:eastAsia="Calibri" w:hAnsi="Verdana" w:cs="Times New Roman"/>
          <w:sz w:val="20"/>
          <w:szCs w:val="20"/>
          <w:lang w:val="en-GB"/>
        </w:rPr>
        <w:t xml:space="preserve"> (</w:t>
      </w:r>
      <w:proofErr w:type="spellStart"/>
      <w:r w:rsidRPr="004565C8">
        <w:rPr>
          <w:rFonts w:ascii="Verdana" w:eastAsia="Calibri" w:hAnsi="Verdana" w:cs="Times New Roman"/>
          <w:sz w:val="20"/>
          <w:szCs w:val="20"/>
          <w:lang w:val="en-GB"/>
        </w:rPr>
        <w:t>CoE</w:t>
      </w:r>
      <w:proofErr w:type="spellEnd"/>
      <w:r w:rsidRPr="004565C8">
        <w:rPr>
          <w:rFonts w:ascii="Verdana" w:eastAsia="Calibri" w:hAnsi="Verdana" w:cs="Times New Roman"/>
          <w:sz w:val="20"/>
          <w:szCs w:val="20"/>
          <w:lang w:val="en-GB"/>
        </w:rPr>
        <w:t xml:space="preserve">) reminded the BFUG that the country is a party to the European Cultural Convention thus fulfilling the first criterion for the EHEA membership. Therefore, the BFUG needed to consider the second criterion, </w:t>
      </w:r>
      <w:proofErr w:type="gramStart"/>
      <w:r w:rsidRPr="004565C8">
        <w:rPr>
          <w:rFonts w:ascii="Verdana" w:eastAsia="Calibri" w:hAnsi="Verdana" w:cs="Times New Roman"/>
          <w:sz w:val="20"/>
          <w:szCs w:val="20"/>
          <w:lang w:val="en-GB"/>
        </w:rPr>
        <w:t>i.e.</w:t>
      </w:r>
      <w:proofErr w:type="gramEnd"/>
      <w:r w:rsidRPr="004565C8">
        <w:rPr>
          <w:rFonts w:ascii="Verdana" w:eastAsia="Calibri" w:hAnsi="Verdana" w:cs="Times New Roman"/>
          <w:sz w:val="20"/>
          <w:szCs w:val="20"/>
          <w:lang w:val="en-GB"/>
        </w:rPr>
        <w:t xml:space="preserve"> the extent to which Belarus complies or intends to comply with values, goals and key policies of the EHEA. The analysis of the Belarusian application for the EHEA accession prepared by the ad-hoc committee was based on the application of the country as well as the alternative report submitted by the Belarusian Independent Bologna Committee. </w:t>
      </w:r>
    </w:p>
    <w:p w14:paraId="4A84F42C" w14:textId="77777777" w:rsidR="0049215A" w:rsidRPr="004565C8" w:rsidRDefault="0049215A" w:rsidP="0049215A">
      <w:pPr>
        <w:spacing w:after="0" w:line="276" w:lineRule="auto"/>
        <w:jc w:val="both"/>
        <w:rPr>
          <w:rFonts w:ascii="Verdana" w:eastAsia="Calibri" w:hAnsi="Verdana" w:cs="Times New Roman"/>
          <w:sz w:val="20"/>
          <w:szCs w:val="20"/>
          <w:lang w:val="en-GB"/>
        </w:rPr>
      </w:pPr>
      <w:r w:rsidRPr="004565C8">
        <w:rPr>
          <w:rFonts w:ascii="Verdana" w:eastAsia="Calibri" w:hAnsi="Verdana" w:cs="Times New Roman"/>
          <w:sz w:val="20"/>
          <w:szCs w:val="20"/>
          <w:lang w:val="en-GB"/>
        </w:rPr>
        <w:lastRenderedPageBreak/>
        <w:t xml:space="preserve">Afterwards, the BFUG was informed about the visit, organised by the </w:t>
      </w:r>
      <w:proofErr w:type="spellStart"/>
      <w:r w:rsidRPr="004565C8">
        <w:rPr>
          <w:rFonts w:ascii="Verdana" w:eastAsia="Calibri" w:hAnsi="Verdana" w:cs="Times New Roman"/>
          <w:sz w:val="20"/>
          <w:szCs w:val="20"/>
          <w:lang w:val="en-GB"/>
        </w:rPr>
        <w:t>CoE</w:t>
      </w:r>
      <w:proofErr w:type="spellEnd"/>
      <w:r w:rsidRPr="004565C8">
        <w:rPr>
          <w:rFonts w:ascii="Verdana" w:eastAsia="Calibri" w:hAnsi="Verdana" w:cs="Times New Roman"/>
          <w:sz w:val="20"/>
          <w:szCs w:val="20"/>
          <w:lang w:val="en-GB"/>
        </w:rPr>
        <w:t xml:space="preserve">, by members of the BFUG to Minsk on 3-4 March 2015. The visit comprised a seminar on the EHEA for the members of the Belarusian academic community on 3 March and a series of meetings on 4 March. The BFUG delegation was composed of the representatives from the Bologna Secretariat, </w:t>
      </w:r>
      <w:proofErr w:type="spellStart"/>
      <w:r w:rsidRPr="004565C8">
        <w:rPr>
          <w:rFonts w:ascii="Verdana" w:eastAsia="Calibri" w:hAnsi="Verdana" w:cs="Times New Roman"/>
          <w:sz w:val="20"/>
          <w:szCs w:val="20"/>
          <w:lang w:val="en-GB"/>
        </w:rPr>
        <w:t>CoE</w:t>
      </w:r>
      <w:proofErr w:type="spellEnd"/>
      <w:r w:rsidRPr="004565C8">
        <w:rPr>
          <w:rFonts w:ascii="Verdana" w:eastAsia="Calibri" w:hAnsi="Verdana" w:cs="Times New Roman"/>
          <w:sz w:val="20"/>
          <w:szCs w:val="20"/>
          <w:lang w:val="en-GB"/>
        </w:rPr>
        <w:t xml:space="preserve">, EC, ESU, Germany, the Holy See, </w:t>
      </w:r>
      <w:proofErr w:type="gramStart"/>
      <w:r w:rsidRPr="004565C8">
        <w:rPr>
          <w:rFonts w:ascii="Verdana" w:eastAsia="Calibri" w:hAnsi="Verdana" w:cs="Times New Roman"/>
          <w:sz w:val="20"/>
          <w:szCs w:val="20"/>
          <w:lang w:val="en-GB"/>
        </w:rPr>
        <w:t>Latvia</w:t>
      </w:r>
      <w:proofErr w:type="gramEnd"/>
      <w:r w:rsidRPr="004565C8">
        <w:rPr>
          <w:rFonts w:ascii="Verdana" w:eastAsia="Calibri" w:hAnsi="Verdana" w:cs="Times New Roman"/>
          <w:sz w:val="20"/>
          <w:szCs w:val="20"/>
          <w:lang w:val="en-GB"/>
        </w:rPr>
        <w:t xml:space="preserve"> and Poland. Initially it was planned that the EI would also participate in the meeting, however the EI representative was unable to participate in the end.  </w:t>
      </w:r>
    </w:p>
    <w:p w14:paraId="699825C8" w14:textId="77777777" w:rsidR="0049215A" w:rsidRPr="004565C8" w:rsidRDefault="0049215A" w:rsidP="0049215A">
      <w:pPr>
        <w:spacing w:after="0" w:line="276" w:lineRule="auto"/>
        <w:jc w:val="both"/>
        <w:rPr>
          <w:rFonts w:ascii="Verdana" w:eastAsia="Calibri" w:hAnsi="Verdana" w:cs="Times New Roman"/>
          <w:sz w:val="20"/>
          <w:szCs w:val="20"/>
          <w:lang w:val="en-GB"/>
        </w:rPr>
      </w:pPr>
    </w:p>
    <w:p w14:paraId="0CEE55C8" w14:textId="77777777" w:rsidR="0049215A" w:rsidRPr="004565C8" w:rsidRDefault="0049215A" w:rsidP="0049215A">
      <w:pPr>
        <w:spacing w:after="0" w:line="276" w:lineRule="auto"/>
        <w:jc w:val="both"/>
        <w:rPr>
          <w:rFonts w:ascii="Verdana" w:eastAsia="Calibri" w:hAnsi="Verdana" w:cs="Times New Roman"/>
          <w:sz w:val="20"/>
          <w:szCs w:val="20"/>
          <w:lang w:val="en-GB"/>
        </w:rPr>
      </w:pPr>
      <w:r w:rsidRPr="004565C8">
        <w:rPr>
          <w:rFonts w:ascii="Verdana" w:eastAsia="Calibri" w:hAnsi="Verdana" w:cs="Times New Roman"/>
          <w:sz w:val="20"/>
          <w:szCs w:val="20"/>
          <w:lang w:val="en-GB"/>
        </w:rPr>
        <w:t xml:space="preserve">The findings of the visit including the prospects and consequences of the decision on the application by Belarus are available in the report presented by the </w:t>
      </w:r>
      <w:proofErr w:type="spellStart"/>
      <w:r w:rsidRPr="004565C8">
        <w:rPr>
          <w:rFonts w:ascii="Verdana" w:eastAsia="Calibri" w:hAnsi="Verdana" w:cs="Times New Roman"/>
          <w:sz w:val="20"/>
          <w:szCs w:val="20"/>
          <w:lang w:val="en-GB"/>
        </w:rPr>
        <w:t>CoE</w:t>
      </w:r>
      <w:proofErr w:type="spellEnd"/>
      <w:r w:rsidRPr="004565C8">
        <w:rPr>
          <w:rFonts w:ascii="Verdana" w:eastAsia="Calibri" w:hAnsi="Verdana" w:cs="Times New Roman"/>
          <w:sz w:val="20"/>
          <w:szCs w:val="20"/>
          <w:lang w:val="en-GB"/>
        </w:rPr>
        <w:t xml:space="preserve"> inserted below:</w:t>
      </w:r>
    </w:p>
    <w:bookmarkStart w:id="0" w:name="_MON_1490088374"/>
    <w:bookmarkEnd w:id="0"/>
    <w:p w14:paraId="2E5D9141" w14:textId="77777777" w:rsidR="0049215A" w:rsidRPr="003D5E10" w:rsidRDefault="0049215A" w:rsidP="0049215A">
      <w:pPr>
        <w:spacing w:after="240" w:line="276" w:lineRule="auto"/>
        <w:jc w:val="both"/>
        <w:rPr>
          <w:rFonts w:ascii="Verdana" w:eastAsia="Calibri" w:hAnsi="Verdana" w:cs="Times New Roman"/>
          <w:b/>
          <w:sz w:val="20"/>
          <w:szCs w:val="20"/>
          <w:lang w:val="en-GB"/>
        </w:rPr>
      </w:pPr>
      <w:r w:rsidRPr="003D5E10">
        <w:rPr>
          <w:rFonts w:ascii="Verdana" w:eastAsia="Calibri" w:hAnsi="Verdana" w:cs="Times New Roman"/>
          <w:b/>
          <w:sz w:val="20"/>
          <w:szCs w:val="20"/>
          <w:lang w:val="en-GB"/>
        </w:rPr>
        <w:object w:dxaOrig="1551" w:dyaOrig="1004" w14:anchorId="6C649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2pt" o:ole="">
            <v:imagedata r:id="rId7" o:title=""/>
          </v:shape>
          <o:OLEObject Type="Embed" ProgID="Word.Document.12" ShapeID="_x0000_i1025" DrawAspect="Icon" ObjectID="_1699423225" r:id="rId8">
            <o:FieldCodes>\s</o:FieldCodes>
          </o:OLEObject>
        </w:object>
      </w:r>
    </w:p>
    <w:p w14:paraId="569A3BE9" w14:textId="77777777" w:rsidR="0049215A" w:rsidRPr="003D5E10" w:rsidRDefault="0049215A" w:rsidP="0049215A">
      <w:pPr>
        <w:spacing w:after="0" w:line="276" w:lineRule="auto"/>
        <w:jc w:val="both"/>
        <w:rPr>
          <w:rFonts w:ascii="Verdana" w:eastAsia="Calibri" w:hAnsi="Verdana" w:cs="Times New Roman"/>
          <w:sz w:val="20"/>
          <w:szCs w:val="20"/>
          <w:lang w:val="en-GB"/>
        </w:rPr>
      </w:pPr>
      <w:r w:rsidRPr="003D5E10">
        <w:rPr>
          <w:rFonts w:ascii="Verdana" w:eastAsia="Calibri" w:hAnsi="Verdana" w:cs="Times New Roman"/>
          <w:sz w:val="20"/>
          <w:szCs w:val="20"/>
          <w:lang w:val="en-GB"/>
        </w:rPr>
        <w:t xml:space="preserve">The Chair, Ms. </w:t>
      </w:r>
      <w:r w:rsidRPr="003D5E10">
        <w:rPr>
          <w:rFonts w:ascii="Verdana" w:eastAsia="Calibri" w:hAnsi="Verdana" w:cs="Arial"/>
          <w:color w:val="000000"/>
          <w:sz w:val="20"/>
          <w:szCs w:val="20"/>
          <w:lang w:val="en-GB"/>
        </w:rPr>
        <w:t xml:space="preserve">Una Strand </w:t>
      </w:r>
      <w:proofErr w:type="spellStart"/>
      <w:r w:rsidRPr="003D5E10">
        <w:rPr>
          <w:rFonts w:ascii="Verdana" w:eastAsia="Calibri" w:hAnsi="Verdana" w:cs="Arial"/>
          <w:color w:val="000000"/>
          <w:sz w:val="20"/>
          <w:szCs w:val="20"/>
          <w:lang w:val="en-GB"/>
        </w:rPr>
        <w:t>Viðarsdottir</w:t>
      </w:r>
      <w:proofErr w:type="spellEnd"/>
      <w:r w:rsidRPr="003D5E10">
        <w:rPr>
          <w:rFonts w:ascii="Verdana" w:eastAsia="Calibri" w:hAnsi="Verdana" w:cs="Times New Roman"/>
          <w:sz w:val="20"/>
          <w:szCs w:val="20"/>
          <w:lang w:val="en-GB"/>
        </w:rPr>
        <w:t xml:space="preserve"> (Iceland) suggested that the best way to take the discussion on the EHEA accession of Belarus forward was to work in relation to the document “BFUG_LV_IS_45_8c_Belarus-options paper for the BFUG”. The option paper draws on 1) documents submitted (official Belarus application and the alternative report by the Belarusian Independent Bologna Committee, submitted to the BFUG Secretariat on 10 December 2014), 2) evaluations of the ad-hoc committee, 3) findings of the mission to Minsk. </w:t>
      </w:r>
    </w:p>
    <w:p w14:paraId="75F9368D" w14:textId="77777777" w:rsidR="0049215A" w:rsidRPr="003D5E10" w:rsidRDefault="0049215A" w:rsidP="0049215A">
      <w:pPr>
        <w:spacing w:after="0" w:line="276" w:lineRule="auto"/>
        <w:jc w:val="both"/>
        <w:rPr>
          <w:rFonts w:ascii="Verdana" w:eastAsia="Calibri" w:hAnsi="Verdana" w:cs="Times New Roman"/>
          <w:sz w:val="20"/>
          <w:szCs w:val="20"/>
          <w:lang w:val="en-GB"/>
        </w:rPr>
      </w:pPr>
    </w:p>
    <w:p w14:paraId="74AEC86A" w14:textId="77777777" w:rsidR="0049215A" w:rsidRPr="003D5E10" w:rsidRDefault="0049215A" w:rsidP="0049215A">
      <w:pPr>
        <w:spacing w:after="0" w:line="276" w:lineRule="auto"/>
        <w:jc w:val="both"/>
        <w:rPr>
          <w:rFonts w:ascii="Verdana" w:eastAsia="Calibri" w:hAnsi="Verdana" w:cs="Times New Roman"/>
          <w:sz w:val="20"/>
          <w:szCs w:val="20"/>
          <w:lang w:val="en-GB"/>
        </w:rPr>
      </w:pPr>
      <w:r w:rsidRPr="003D5E10">
        <w:rPr>
          <w:rFonts w:ascii="Verdana" w:eastAsia="Calibri" w:hAnsi="Verdana" w:cs="Times New Roman"/>
          <w:sz w:val="20"/>
          <w:szCs w:val="20"/>
          <w:lang w:val="en-GB"/>
        </w:rPr>
        <w:t>Moreover, this document presents 3 options (these options were agreed by the BFUG during its meeting on 26-27 January 2015 in Riga) for the EHEA accession of Belarus to be considered by the BFUG, which are as follows:</w:t>
      </w:r>
    </w:p>
    <w:p w14:paraId="704B7AD3" w14:textId="77777777" w:rsidR="0049215A" w:rsidRPr="003D5E10" w:rsidRDefault="0049215A" w:rsidP="0049215A">
      <w:pPr>
        <w:spacing w:after="0" w:line="276" w:lineRule="auto"/>
        <w:jc w:val="both"/>
        <w:rPr>
          <w:rFonts w:ascii="Verdana" w:eastAsia="Calibri" w:hAnsi="Verdana" w:cs="Times New Roman"/>
          <w:sz w:val="20"/>
          <w:szCs w:val="20"/>
          <w:lang w:val="en-GB"/>
        </w:rPr>
      </w:pPr>
    </w:p>
    <w:p w14:paraId="1AB3D549" w14:textId="77777777" w:rsidR="0049215A" w:rsidRPr="003D5E10" w:rsidRDefault="0049215A" w:rsidP="0049215A">
      <w:pPr>
        <w:numPr>
          <w:ilvl w:val="0"/>
          <w:numId w:val="6"/>
        </w:numPr>
        <w:spacing w:after="200" w:line="276" w:lineRule="auto"/>
        <w:jc w:val="both"/>
        <w:rPr>
          <w:rFonts w:ascii="Verdana" w:eastAsia="Calibri" w:hAnsi="Verdana" w:cs="Times New Roman"/>
          <w:sz w:val="20"/>
          <w:szCs w:val="20"/>
          <w:lang w:val="en-GB"/>
        </w:rPr>
      </w:pPr>
      <w:r w:rsidRPr="003D5E10">
        <w:rPr>
          <w:rFonts w:ascii="Verdana" w:eastAsia="Calibri" w:hAnsi="Verdana" w:cs="Times New Roman"/>
          <w:sz w:val="20"/>
          <w:szCs w:val="20"/>
          <w:lang w:val="en-GB"/>
        </w:rPr>
        <w:t>Rejection of the application</w:t>
      </w:r>
    </w:p>
    <w:p w14:paraId="000A02E7" w14:textId="77777777" w:rsidR="0049215A" w:rsidRPr="003D5E10" w:rsidRDefault="0049215A" w:rsidP="0049215A">
      <w:pPr>
        <w:numPr>
          <w:ilvl w:val="0"/>
          <w:numId w:val="6"/>
        </w:numPr>
        <w:spacing w:after="200" w:line="276" w:lineRule="auto"/>
        <w:jc w:val="both"/>
        <w:rPr>
          <w:rFonts w:ascii="Verdana" w:eastAsia="Calibri" w:hAnsi="Verdana" w:cs="Times New Roman"/>
          <w:sz w:val="20"/>
          <w:szCs w:val="20"/>
          <w:lang w:val="en-GB"/>
        </w:rPr>
      </w:pPr>
      <w:r w:rsidRPr="003D5E10">
        <w:rPr>
          <w:rFonts w:ascii="Verdana" w:eastAsia="Calibri" w:hAnsi="Verdana" w:cs="Times New Roman"/>
          <w:sz w:val="20"/>
          <w:szCs w:val="20"/>
          <w:lang w:val="en-GB"/>
        </w:rPr>
        <w:t>Membership</w:t>
      </w:r>
    </w:p>
    <w:p w14:paraId="1B1DFFEF" w14:textId="77777777" w:rsidR="0049215A" w:rsidRPr="003D5E10" w:rsidRDefault="0049215A" w:rsidP="0049215A">
      <w:pPr>
        <w:numPr>
          <w:ilvl w:val="0"/>
          <w:numId w:val="6"/>
        </w:numPr>
        <w:spacing w:after="200" w:line="276" w:lineRule="auto"/>
        <w:jc w:val="both"/>
        <w:rPr>
          <w:rFonts w:ascii="Verdana" w:eastAsia="Calibri" w:hAnsi="Verdana" w:cs="Times New Roman"/>
          <w:sz w:val="20"/>
          <w:szCs w:val="20"/>
          <w:lang w:val="en-GB"/>
        </w:rPr>
      </w:pPr>
      <w:r w:rsidRPr="003D5E10">
        <w:rPr>
          <w:rFonts w:ascii="Verdana" w:eastAsia="Calibri" w:hAnsi="Verdana" w:cs="Times New Roman"/>
          <w:sz w:val="20"/>
          <w:szCs w:val="20"/>
          <w:lang w:val="en-GB"/>
        </w:rPr>
        <w:t>Conditional access, which could take one of the two forms. Either:</w:t>
      </w:r>
    </w:p>
    <w:p w14:paraId="68F02726" w14:textId="77777777" w:rsidR="0049215A" w:rsidRPr="003D5E10" w:rsidRDefault="0049215A" w:rsidP="0049215A">
      <w:pPr>
        <w:numPr>
          <w:ilvl w:val="0"/>
          <w:numId w:val="7"/>
        </w:numPr>
        <w:spacing w:after="120" w:line="276" w:lineRule="auto"/>
        <w:ind w:left="1077" w:hanging="357"/>
        <w:jc w:val="both"/>
        <w:rPr>
          <w:rFonts w:ascii="Verdana" w:eastAsia="Calibri" w:hAnsi="Verdana" w:cs="Calibri"/>
          <w:sz w:val="20"/>
          <w:szCs w:val="20"/>
          <w:lang w:val="en-GB" w:eastAsia="ru-RU"/>
        </w:rPr>
      </w:pPr>
      <w:r w:rsidRPr="003D5E10">
        <w:rPr>
          <w:rFonts w:ascii="Verdana" w:eastAsia="Calibri" w:hAnsi="Verdana" w:cs="Calibri"/>
          <w:sz w:val="20"/>
          <w:szCs w:val="20"/>
          <w:lang w:val="en-GB" w:eastAsia="ru-RU"/>
        </w:rPr>
        <w:t xml:space="preserve">Commitment to future accession: Permitting access at a future date on condition of the completion of the key reforms set out in the roadmap. In the meantime, Belarus would be invited to participate in all appropriate peer learning activities and to observe the proceedings of the BFUG. </w:t>
      </w:r>
    </w:p>
    <w:p w14:paraId="601AD48A" w14:textId="77777777" w:rsidR="0049215A" w:rsidRPr="003D5E10" w:rsidRDefault="0049215A" w:rsidP="0049215A">
      <w:pPr>
        <w:numPr>
          <w:ilvl w:val="0"/>
          <w:numId w:val="7"/>
        </w:numPr>
        <w:spacing w:after="120" w:line="276" w:lineRule="auto"/>
        <w:ind w:left="1077" w:hanging="357"/>
        <w:jc w:val="both"/>
        <w:rPr>
          <w:rFonts w:ascii="Verdana" w:eastAsia="Calibri" w:hAnsi="Verdana" w:cs="Calibri"/>
          <w:sz w:val="20"/>
          <w:szCs w:val="20"/>
          <w:lang w:val="en-GB" w:eastAsia="ru-RU"/>
        </w:rPr>
      </w:pPr>
      <w:r w:rsidRPr="003D5E10">
        <w:rPr>
          <w:rFonts w:ascii="Verdana" w:eastAsia="Calibri" w:hAnsi="Verdana" w:cs="Calibri"/>
          <w:sz w:val="20"/>
          <w:szCs w:val="20"/>
          <w:lang w:val="en-GB" w:eastAsia="ru-RU"/>
        </w:rPr>
        <w:t>Accession now, accompanied by a commitment by the Belarusian authorities to    agreeing the roadmap with the BFUG and implementing it over the next three years.</w:t>
      </w:r>
    </w:p>
    <w:p w14:paraId="00589604" w14:textId="77777777" w:rsidR="0049215A" w:rsidRPr="003D5E10" w:rsidRDefault="0049215A" w:rsidP="0049215A">
      <w:pPr>
        <w:spacing w:after="0" w:line="276" w:lineRule="auto"/>
        <w:jc w:val="both"/>
        <w:rPr>
          <w:rFonts w:ascii="Verdana" w:eastAsia="Calibri" w:hAnsi="Verdana" w:cs="Calibri"/>
          <w:sz w:val="20"/>
          <w:szCs w:val="20"/>
          <w:lang w:val="en-GB" w:eastAsia="ru-RU"/>
        </w:rPr>
      </w:pPr>
    </w:p>
    <w:p w14:paraId="617FCFCC" w14:textId="77777777" w:rsidR="0049215A" w:rsidRPr="003D5E10" w:rsidRDefault="0049215A" w:rsidP="0049215A">
      <w:pPr>
        <w:spacing w:after="240" w:line="276" w:lineRule="auto"/>
        <w:jc w:val="both"/>
        <w:rPr>
          <w:rFonts w:ascii="Verdana" w:eastAsia="Calibri" w:hAnsi="Verdana" w:cs="Times New Roman"/>
          <w:sz w:val="20"/>
          <w:szCs w:val="20"/>
          <w:lang w:val="en-GB"/>
        </w:rPr>
      </w:pPr>
      <w:r w:rsidRPr="003D5E10">
        <w:rPr>
          <w:rFonts w:ascii="Verdana" w:eastAsia="Calibri" w:hAnsi="Verdana" w:cs="Times New Roman"/>
          <w:sz w:val="20"/>
          <w:szCs w:val="20"/>
          <w:lang w:val="en-GB"/>
        </w:rPr>
        <w:t xml:space="preserve">The deliberations that followed revealed that none of the BFUG members were for the options 1 and 2. Therefore it was agreed to organise a secret ballot for the eligible 47 EHEA member countries and the EC </w:t>
      </w:r>
      <w:proofErr w:type="gramStart"/>
      <w:r w:rsidRPr="003D5E10">
        <w:rPr>
          <w:rFonts w:ascii="Verdana" w:eastAsia="Calibri" w:hAnsi="Verdana" w:cs="Times New Roman"/>
          <w:sz w:val="20"/>
          <w:szCs w:val="20"/>
          <w:lang w:val="en-GB"/>
        </w:rPr>
        <w:t>in order to</w:t>
      </w:r>
      <w:proofErr w:type="gramEnd"/>
      <w:r w:rsidRPr="003D5E10">
        <w:rPr>
          <w:rFonts w:ascii="Verdana" w:eastAsia="Calibri" w:hAnsi="Verdana" w:cs="Times New Roman"/>
          <w:sz w:val="20"/>
          <w:szCs w:val="20"/>
          <w:lang w:val="en-GB"/>
        </w:rPr>
        <w:t xml:space="preserve"> identify whether the BFUG would recommend option 3a or 3b to the EHEA Ministers. </w:t>
      </w:r>
    </w:p>
    <w:p w14:paraId="7F53B5B9" w14:textId="77777777" w:rsidR="0049215A" w:rsidRPr="003D5E10" w:rsidRDefault="0049215A" w:rsidP="0049215A">
      <w:pPr>
        <w:spacing w:after="240" w:line="276" w:lineRule="auto"/>
        <w:jc w:val="both"/>
        <w:rPr>
          <w:rFonts w:ascii="Verdana" w:eastAsia="Calibri" w:hAnsi="Verdana" w:cs="Times New Roman"/>
          <w:sz w:val="20"/>
          <w:szCs w:val="20"/>
          <w:lang w:val="en-GB"/>
        </w:rPr>
      </w:pPr>
      <w:r w:rsidRPr="003D5E10">
        <w:rPr>
          <w:rFonts w:ascii="Verdana" w:eastAsia="Calibri" w:hAnsi="Verdana" w:cs="Times New Roman"/>
          <w:sz w:val="20"/>
          <w:szCs w:val="20"/>
          <w:lang w:val="en-GB"/>
        </w:rPr>
        <w:t xml:space="preserve">Moreover, it was stressed that the BFUG was informed that at this very meeting the BFUG would make its recommendation to the EHEA Ministers concerning the EHEA accession application of Belarus, however no information was received from the countries absent regarding their position on this issue. </w:t>
      </w:r>
    </w:p>
    <w:p w14:paraId="496F8905" w14:textId="77777777" w:rsidR="0049215A" w:rsidRPr="003D5E10" w:rsidRDefault="0049215A" w:rsidP="0049215A">
      <w:pPr>
        <w:spacing w:after="240" w:line="276" w:lineRule="auto"/>
        <w:jc w:val="both"/>
        <w:rPr>
          <w:rFonts w:ascii="Verdana" w:eastAsia="Calibri" w:hAnsi="Verdana" w:cs="Calibri"/>
          <w:sz w:val="20"/>
          <w:szCs w:val="20"/>
          <w:lang w:val="en-GB"/>
        </w:rPr>
      </w:pPr>
      <w:r w:rsidRPr="003D5E10">
        <w:rPr>
          <w:rFonts w:ascii="Verdana" w:eastAsia="Calibri" w:hAnsi="Verdana" w:cs="Times New Roman"/>
          <w:sz w:val="20"/>
          <w:szCs w:val="20"/>
          <w:lang w:val="en-GB"/>
        </w:rPr>
        <w:lastRenderedPageBreak/>
        <w:t xml:space="preserve">Furthermore, the BFUG was reminded that each member country and the EC would have two votes and two ballot slips would be provided for this purpose. </w:t>
      </w:r>
      <w:r w:rsidRPr="003D5E10">
        <w:rPr>
          <w:rFonts w:ascii="Verdana" w:eastAsia="Calibri" w:hAnsi="Verdana" w:cs="Calibri"/>
          <w:sz w:val="20"/>
          <w:szCs w:val="20"/>
          <w:lang w:val="en-GB"/>
        </w:rPr>
        <w:t xml:space="preserve">The outcome will be based on a simple majority of the number of votes cast. </w:t>
      </w:r>
    </w:p>
    <w:p w14:paraId="56E866BF" w14:textId="77777777" w:rsidR="0049215A" w:rsidRPr="003D5E10" w:rsidRDefault="0049215A" w:rsidP="0049215A">
      <w:pPr>
        <w:spacing w:after="240" w:line="276" w:lineRule="auto"/>
        <w:jc w:val="both"/>
        <w:rPr>
          <w:rFonts w:ascii="Verdana" w:eastAsia="Calibri" w:hAnsi="Verdana" w:cs="Times New Roman"/>
          <w:b/>
          <w:sz w:val="20"/>
          <w:szCs w:val="20"/>
          <w:lang w:val="en-GB"/>
        </w:rPr>
      </w:pPr>
      <w:r w:rsidRPr="003D5E10">
        <w:rPr>
          <w:rFonts w:ascii="Verdana" w:eastAsia="Calibri" w:hAnsi="Verdana" w:cs="Calibri"/>
          <w:b/>
          <w:sz w:val="20"/>
          <w:szCs w:val="20"/>
          <w:lang w:val="en-GB"/>
        </w:rPr>
        <w:t xml:space="preserve">Thus, after the voting, the Chair, </w:t>
      </w:r>
      <w:r w:rsidRPr="003D5E10">
        <w:rPr>
          <w:rFonts w:ascii="Verdana" w:eastAsia="Calibri" w:hAnsi="Verdana" w:cs="Times New Roman"/>
          <w:b/>
          <w:sz w:val="20"/>
          <w:szCs w:val="20"/>
          <w:lang w:val="en-GB"/>
        </w:rPr>
        <w:t xml:space="preserve">Ms. </w:t>
      </w:r>
      <w:r w:rsidRPr="003D5E10">
        <w:rPr>
          <w:rFonts w:ascii="Verdana" w:eastAsia="Calibri" w:hAnsi="Verdana" w:cs="Arial"/>
          <w:b/>
          <w:color w:val="000000"/>
          <w:sz w:val="20"/>
          <w:szCs w:val="20"/>
          <w:lang w:val="en-GB"/>
        </w:rPr>
        <w:t xml:space="preserve">Una Strand </w:t>
      </w:r>
      <w:proofErr w:type="spellStart"/>
      <w:r w:rsidRPr="003D5E10">
        <w:rPr>
          <w:rFonts w:ascii="Verdana" w:eastAsia="Calibri" w:hAnsi="Verdana" w:cs="Arial"/>
          <w:b/>
          <w:color w:val="000000"/>
          <w:sz w:val="20"/>
          <w:szCs w:val="20"/>
          <w:lang w:val="en-GB"/>
        </w:rPr>
        <w:t>Viðarsdottir</w:t>
      </w:r>
      <w:proofErr w:type="spellEnd"/>
      <w:r w:rsidRPr="003D5E10">
        <w:rPr>
          <w:rFonts w:ascii="Verdana" w:eastAsia="Calibri" w:hAnsi="Verdana" w:cs="Times New Roman"/>
          <w:b/>
          <w:sz w:val="20"/>
          <w:szCs w:val="20"/>
          <w:lang w:val="en-GB"/>
        </w:rPr>
        <w:t xml:space="preserve"> (Iceland), announced that 76 ballot papers were </w:t>
      </w:r>
      <w:proofErr w:type="gramStart"/>
      <w:r w:rsidRPr="003D5E10">
        <w:rPr>
          <w:rFonts w:ascii="Verdana" w:eastAsia="Calibri" w:hAnsi="Verdana" w:cs="Times New Roman"/>
          <w:b/>
          <w:sz w:val="20"/>
          <w:szCs w:val="20"/>
          <w:lang w:val="en-GB"/>
        </w:rPr>
        <w:t>distributed</w:t>
      </w:r>
      <w:proofErr w:type="gramEnd"/>
      <w:r w:rsidRPr="003D5E10">
        <w:rPr>
          <w:rFonts w:ascii="Verdana" w:eastAsia="Calibri" w:hAnsi="Verdana" w:cs="Times New Roman"/>
          <w:b/>
          <w:sz w:val="20"/>
          <w:szCs w:val="20"/>
          <w:lang w:val="en-GB"/>
        </w:rPr>
        <w:t xml:space="preserve"> and 73 votes were received. For the option 3a 27 votes were received while for the option 3b 46 votes were received. Thus, based on the results of the voting the BFUG would recommend option 3b to the EHEA Ministers. Moreover, no discussion would follow the result of the voting. </w:t>
      </w:r>
    </w:p>
    <w:p w14:paraId="2CBA96BD" w14:textId="77777777" w:rsidR="0049215A" w:rsidRPr="008F7506" w:rsidRDefault="0049215A" w:rsidP="0049215A">
      <w:pPr>
        <w:rPr>
          <w:rFonts w:ascii="Times New Roman" w:hAnsi="Times New Roman" w:cs="Times New Roman"/>
          <w:sz w:val="24"/>
          <w:szCs w:val="24"/>
          <w:lang w:val="en-GB"/>
        </w:rPr>
      </w:pPr>
      <w:r w:rsidRPr="003D5E10">
        <w:rPr>
          <w:rFonts w:ascii="Times New Roman" w:hAnsi="Times New Roman" w:cs="Times New Roman"/>
          <w:sz w:val="24"/>
          <w:szCs w:val="24"/>
          <w:lang w:val="en-GB"/>
        </w:rPr>
        <w:t>(Bold in the original)</w:t>
      </w:r>
    </w:p>
    <w:p w14:paraId="0D3592FA" w14:textId="77777777" w:rsidR="0049215A" w:rsidRDefault="0049215A" w:rsidP="0049215A">
      <w:pPr>
        <w:rPr>
          <w:rFonts w:ascii="Times New Roman" w:hAnsi="Times New Roman" w:cs="Times New Roman"/>
          <w:sz w:val="24"/>
          <w:szCs w:val="24"/>
        </w:rPr>
      </w:pPr>
    </w:p>
    <w:p w14:paraId="5B542AC7" w14:textId="77777777" w:rsidR="0049215A" w:rsidRPr="00F83471" w:rsidRDefault="0049215A" w:rsidP="0049215A">
      <w:pPr>
        <w:rPr>
          <w:rFonts w:ascii="Times New Roman" w:hAnsi="Times New Roman" w:cs="Times New Roman"/>
          <w:sz w:val="24"/>
          <w:szCs w:val="24"/>
        </w:rPr>
      </w:pPr>
    </w:p>
    <w:p w14:paraId="2D1F0CC8" w14:textId="77777777" w:rsidR="001D6512" w:rsidRDefault="001D6512" w:rsidP="001D6512"/>
    <w:sectPr w:rsidR="001D65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B02E1" w14:textId="77777777" w:rsidR="00520429" w:rsidRDefault="00520429" w:rsidP="009B113F">
      <w:pPr>
        <w:spacing w:line="240" w:lineRule="auto"/>
      </w:pPr>
      <w:r>
        <w:separator/>
      </w:r>
    </w:p>
  </w:endnote>
  <w:endnote w:type="continuationSeparator" w:id="0">
    <w:p w14:paraId="51F59670" w14:textId="77777777" w:rsidR="00520429" w:rsidRDefault="0052042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76F7A" w14:textId="77777777" w:rsidR="00520429" w:rsidRDefault="00520429" w:rsidP="009B113F">
      <w:pPr>
        <w:spacing w:line="240" w:lineRule="auto"/>
      </w:pPr>
      <w:r>
        <w:separator/>
      </w:r>
    </w:p>
  </w:footnote>
  <w:footnote w:type="continuationSeparator" w:id="0">
    <w:p w14:paraId="70A51412" w14:textId="77777777" w:rsidR="00520429" w:rsidRDefault="00520429" w:rsidP="009B11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63B26"/>
    <w:multiLevelType w:val="hybridMultilevel"/>
    <w:tmpl w:val="BAFCF9BA"/>
    <w:lvl w:ilvl="0" w:tplc="23A8336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D1D6A7D"/>
    <w:multiLevelType w:val="hybridMultilevel"/>
    <w:tmpl w:val="2A8C86BA"/>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B3D7B"/>
    <w:multiLevelType w:val="hybridMultilevel"/>
    <w:tmpl w:val="B8B0E32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A052879"/>
    <w:multiLevelType w:val="hybridMultilevel"/>
    <w:tmpl w:val="00AE7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5C40C0"/>
    <w:multiLevelType w:val="hybridMultilevel"/>
    <w:tmpl w:val="5698939A"/>
    <w:lvl w:ilvl="0" w:tplc="7EB2F72E">
      <w:start w:val="1"/>
      <w:numFmt w:val="bullet"/>
      <w:lvlText w:val="-"/>
      <w:lvlJc w:val="left"/>
      <w:pPr>
        <w:tabs>
          <w:tab w:val="num" w:pos="644"/>
        </w:tabs>
        <w:ind w:left="644" w:hanging="360"/>
      </w:pPr>
      <w:rPr>
        <w:rFonts w:ascii="Verdana" w:eastAsia="Times New Roman" w:hAnsi="Verdana" w:cs="Times New Roman" w:hint="default"/>
      </w:rPr>
    </w:lvl>
    <w:lvl w:ilvl="1" w:tplc="04130003" w:tentative="1">
      <w:start w:val="1"/>
      <w:numFmt w:val="bullet"/>
      <w:lvlText w:val="o"/>
      <w:lvlJc w:val="left"/>
      <w:pPr>
        <w:tabs>
          <w:tab w:val="num" w:pos="1364"/>
        </w:tabs>
        <w:ind w:left="1364" w:hanging="360"/>
      </w:pPr>
      <w:rPr>
        <w:rFonts w:ascii="Courier New" w:hAnsi="Courier New" w:cs="Courier New" w:hint="default"/>
      </w:rPr>
    </w:lvl>
    <w:lvl w:ilvl="2" w:tplc="04130005" w:tentative="1">
      <w:start w:val="1"/>
      <w:numFmt w:val="bullet"/>
      <w:lvlText w:val=""/>
      <w:lvlJc w:val="left"/>
      <w:pPr>
        <w:tabs>
          <w:tab w:val="num" w:pos="2084"/>
        </w:tabs>
        <w:ind w:left="2084" w:hanging="360"/>
      </w:pPr>
      <w:rPr>
        <w:rFonts w:ascii="Wingdings" w:hAnsi="Wingdings" w:hint="default"/>
      </w:rPr>
    </w:lvl>
    <w:lvl w:ilvl="3" w:tplc="04130001" w:tentative="1">
      <w:start w:val="1"/>
      <w:numFmt w:val="bullet"/>
      <w:lvlText w:val=""/>
      <w:lvlJc w:val="left"/>
      <w:pPr>
        <w:tabs>
          <w:tab w:val="num" w:pos="2804"/>
        </w:tabs>
        <w:ind w:left="2804" w:hanging="360"/>
      </w:pPr>
      <w:rPr>
        <w:rFonts w:ascii="Symbol" w:hAnsi="Symbol" w:hint="default"/>
      </w:rPr>
    </w:lvl>
    <w:lvl w:ilvl="4" w:tplc="04130003" w:tentative="1">
      <w:start w:val="1"/>
      <w:numFmt w:val="bullet"/>
      <w:lvlText w:val="o"/>
      <w:lvlJc w:val="left"/>
      <w:pPr>
        <w:tabs>
          <w:tab w:val="num" w:pos="3524"/>
        </w:tabs>
        <w:ind w:left="3524" w:hanging="360"/>
      </w:pPr>
      <w:rPr>
        <w:rFonts w:ascii="Courier New" w:hAnsi="Courier New" w:cs="Courier New" w:hint="default"/>
      </w:rPr>
    </w:lvl>
    <w:lvl w:ilvl="5" w:tplc="04130005" w:tentative="1">
      <w:start w:val="1"/>
      <w:numFmt w:val="bullet"/>
      <w:lvlText w:val=""/>
      <w:lvlJc w:val="left"/>
      <w:pPr>
        <w:tabs>
          <w:tab w:val="num" w:pos="4244"/>
        </w:tabs>
        <w:ind w:left="4244" w:hanging="360"/>
      </w:pPr>
      <w:rPr>
        <w:rFonts w:ascii="Wingdings" w:hAnsi="Wingdings" w:hint="default"/>
      </w:rPr>
    </w:lvl>
    <w:lvl w:ilvl="6" w:tplc="04130001" w:tentative="1">
      <w:start w:val="1"/>
      <w:numFmt w:val="bullet"/>
      <w:lvlText w:val=""/>
      <w:lvlJc w:val="left"/>
      <w:pPr>
        <w:tabs>
          <w:tab w:val="num" w:pos="4964"/>
        </w:tabs>
        <w:ind w:left="4964" w:hanging="360"/>
      </w:pPr>
      <w:rPr>
        <w:rFonts w:ascii="Symbol" w:hAnsi="Symbol" w:hint="default"/>
      </w:rPr>
    </w:lvl>
    <w:lvl w:ilvl="7" w:tplc="04130003" w:tentative="1">
      <w:start w:val="1"/>
      <w:numFmt w:val="bullet"/>
      <w:lvlText w:val="o"/>
      <w:lvlJc w:val="left"/>
      <w:pPr>
        <w:tabs>
          <w:tab w:val="num" w:pos="5684"/>
        </w:tabs>
        <w:ind w:left="5684" w:hanging="360"/>
      </w:pPr>
      <w:rPr>
        <w:rFonts w:ascii="Courier New" w:hAnsi="Courier New" w:cs="Courier New" w:hint="default"/>
      </w:rPr>
    </w:lvl>
    <w:lvl w:ilvl="8" w:tplc="0413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5A"/>
    <w:rsid w:val="00080BFD"/>
    <w:rsid w:val="00126BAF"/>
    <w:rsid w:val="001D6512"/>
    <w:rsid w:val="00226916"/>
    <w:rsid w:val="00247C16"/>
    <w:rsid w:val="0028070C"/>
    <w:rsid w:val="00294CC7"/>
    <w:rsid w:val="003D5E10"/>
    <w:rsid w:val="004565C8"/>
    <w:rsid w:val="0049215A"/>
    <w:rsid w:val="00520429"/>
    <w:rsid w:val="00604331"/>
    <w:rsid w:val="006F22DD"/>
    <w:rsid w:val="009145D6"/>
    <w:rsid w:val="009B113F"/>
    <w:rsid w:val="00A61A3F"/>
    <w:rsid w:val="00A91875"/>
    <w:rsid w:val="00B24048"/>
    <w:rsid w:val="00B60103"/>
    <w:rsid w:val="00D875E8"/>
    <w:rsid w:val="00E916AE"/>
    <w:rsid w:val="00EE12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E8F43"/>
  <w15:chartTrackingRefBased/>
  <w15:docId w15:val="{4A8EE8B2-4137-45A4-A56D-F61CCB37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15A"/>
    <w:rPr>
      <w:lang w:val="en-US"/>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paragraph" w:styleId="Listeavsnitt">
    <w:name w:val="List Paragraph"/>
    <w:basedOn w:val="Normal"/>
    <w:uiPriority w:val="34"/>
    <w:qFormat/>
    <w:rsid w:val="00492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2927</Words>
  <Characters>15515</Characters>
  <Application>Microsoft Office Word</Application>
  <DocSecurity>0</DocSecurity>
  <Lines>129</Lines>
  <Paragraphs>36</Paragraphs>
  <ScaleCrop>false</ScaleCrop>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Strøm Tone Flood</dc:creator>
  <cp:keywords/>
  <dc:description/>
  <cp:lastModifiedBy>Strøm Tone Flood</cp:lastModifiedBy>
  <cp:revision>5</cp:revision>
  <dcterms:created xsi:type="dcterms:W3CDTF">2021-11-26T08:05:00Z</dcterms:created>
  <dcterms:modified xsi:type="dcterms:W3CDTF">2021-11-26T08:14:00Z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09861-fd30-4277-9b32-94dba1968e23_Enabled">
    <vt:lpwstr>true</vt:lpwstr>
  </property>
  <property fmtid="{D5CDD505-2E9C-101B-9397-08002B2CF9AE}" pid="3" name="MSIP_Label_73809861-fd30-4277-9b32-94dba1968e23_SetDate">
    <vt:lpwstr>2021-11-25T15:32:08Z</vt:lpwstr>
  </property>
  <property fmtid="{D5CDD505-2E9C-101B-9397-08002B2CF9AE}" pid="4" name="MSIP_Label_73809861-fd30-4277-9b32-94dba1968e23_Method">
    <vt:lpwstr>Standard</vt:lpwstr>
  </property>
  <property fmtid="{D5CDD505-2E9C-101B-9397-08002B2CF9AE}" pid="5" name="MSIP_Label_73809861-fd30-4277-9b32-94dba1968e23_Name">
    <vt:lpwstr>Intern (KD)</vt:lpwstr>
  </property>
  <property fmtid="{D5CDD505-2E9C-101B-9397-08002B2CF9AE}" pid="6" name="MSIP_Label_73809861-fd30-4277-9b32-94dba1968e23_SiteId">
    <vt:lpwstr>f696e186-1c3b-44cd-bf76-5ace0e7007bd</vt:lpwstr>
  </property>
  <property fmtid="{D5CDD505-2E9C-101B-9397-08002B2CF9AE}" pid="7" name="MSIP_Label_73809861-fd30-4277-9b32-94dba1968e23_ActionId">
    <vt:lpwstr>018daf7f-bd61-4eff-be17-443061f35ff3</vt:lpwstr>
  </property>
  <property fmtid="{D5CDD505-2E9C-101B-9397-08002B2CF9AE}" pid="8" name="MSIP_Label_73809861-fd30-4277-9b32-94dba1968e23_ContentBits">
    <vt:lpwstr>0</vt:lpwstr>
  </property>
</Properties>
</file>